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D7228" w14:textId="77777777" w:rsidR="00442100" w:rsidRPr="00123E56" w:rsidRDefault="00442100" w:rsidP="00442100">
      <w:pPr>
        <w:spacing w:after="0" w:line="240" w:lineRule="atLeast"/>
        <w:jc w:val="center"/>
        <w:rPr>
          <w:rFonts w:ascii="Times New Roman" w:hAnsi="Times New Roman" w:cs="Times New Roman"/>
          <w:b/>
          <w:sz w:val="24"/>
          <w:szCs w:val="24"/>
        </w:rPr>
      </w:pPr>
      <w:r w:rsidRPr="00123E56">
        <w:rPr>
          <w:rFonts w:ascii="Times New Roman" w:hAnsi="Times New Roman" w:cs="Times New Roman"/>
          <w:b/>
          <w:sz w:val="24"/>
          <w:szCs w:val="24"/>
        </w:rPr>
        <w:t>ASSOCIAÇÃO CULTURAL E ESPORTIVA PRIMEIRA ALIANÇA - ACEPA</w:t>
      </w:r>
    </w:p>
    <w:p w14:paraId="61814777" w14:textId="77777777" w:rsidR="00442100" w:rsidRPr="00123E56" w:rsidRDefault="00442100" w:rsidP="00442100">
      <w:pPr>
        <w:spacing w:after="0" w:line="240" w:lineRule="atLeast"/>
        <w:jc w:val="center"/>
        <w:rPr>
          <w:rFonts w:ascii="Times New Roman" w:hAnsi="Times New Roman" w:cs="Times New Roman"/>
          <w:bCs/>
          <w:sz w:val="24"/>
          <w:szCs w:val="24"/>
        </w:rPr>
      </w:pPr>
      <w:r w:rsidRPr="00123E56">
        <w:rPr>
          <w:rFonts w:ascii="Times New Roman" w:hAnsi="Times New Roman" w:cs="Times New Roman"/>
          <w:bCs/>
          <w:sz w:val="24"/>
          <w:szCs w:val="24"/>
        </w:rPr>
        <w:t>Bairro Primeira Aliança – Telefone (18) 3708-1286 – Mirandópolis, SP</w:t>
      </w:r>
    </w:p>
    <w:p w14:paraId="379F7F64" w14:textId="77777777" w:rsidR="00442100" w:rsidRPr="00123E56" w:rsidRDefault="00442100" w:rsidP="00442100">
      <w:pPr>
        <w:spacing w:after="0" w:line="240" w:lineRule="atLeast"/>
        <w:jc w:val="center"/>
        <w:rPr>
          <w:rFonts w:ascii="Times New Roman" w:hAnsi="Times New Roman" w:cs="Times New Roman"/>
          <w:bCs/>
          <w:sz w:val="24"/>
          <w:szCs w:val="24"/>
        </w:rPr>
      </w:pPr>
    </w:p>
    <w:p w14:paraId="491F5167" w14:textId="77777777" w:rsidR="005A3B4A" w:rsidRPr="00123E56" w:rsidRDefault="005A3B4A" w:rsidP="005A3B4A">
      <w:pPr>
        <w:spacing w:before="240" w:after="240" w:line="360" w:lineRule="auto"/>
        <w:jc w:val="center"/>
        <w:rPr>
          <w:rFonts w:ascii="Times New Roman" w:hAnsi="Times New Roman" w:cs="Times New Roman"/>
          <w:sz w:val="24"/>
          <w:szCs w:val="24"/>
        </w:rPr>
      </w:pPr>
      <w:r w:rsidRPr="00123E56">
        <w:rPr>
          <w:rFonts w:ascii="Times New Roman" w:hAnsi="Times New Roman" w:cs="Times New Roman"/>
          <w:b/>
          <w:bCs/>
          <w:sz w:val="24"/>
          <w:szCs w:val="24"/>
        </w:rPr>
        <w:t>ESTATUTO SOCIAL</w:t>
      </w:r>
    </w:p>
    <w:p w14:paraId="5182C8C3" w14:textId="77777777" w:rsidR="005A3B4A" w:rsidRPr="00123E56" w:rsidRDefault="005A3B4A" w:rsidP="005A3B4A">
      <w:pPr>
        <w:spacing w:line="360" w:lineRule="auto"/>
        <w:jc w:val="center"/>
        <w:rPr>
          <w:rFonts w:ascii="Times New Roman" w:hAnsi="Times New Roman" w:cs="Times New Roman"/>
          <w:sz w:val="24"/>
          <w:szCs w:val="24"/>
        </w:rPr>
      </w:pPr>
      <w:r w:rsidRPr="00123E56">
        <w:rPr>
          <w:rFonts w:ascii="Times New Roman" w:hAnsi="Times New Roman" w:cs="Times New Roman"/>
          <w:i/>
          <w:iCs/>
          <w:sz w:val="24"/>
          <w:szCs w:val="24"/>
        </w:rPr>
        <w:t>Texto consolidado aprovado na Assembleia Geral Extraordinária de 13 de setembro de 2026</w:t>
      </w:r>
    </w:p>
    <w:p w14:paraId="027F4826" w14:textId="77777777" w:rsidR="009137F1" w:rsidRDefault="009137F1" w:rsidP="009137F1">
      <w:pPr>
        <w:spacing w:before="360" w:after="120" w:line="240" w:lineRule="auto"/>
        <w:jc w:val="center"/>
      </w:pPr>
      <w:r>
        <w:rPr>
          <w:b/>
          <w:bCs/>
        </w:rPr>
        <w:t>CAPÍTULO I – DA DENOMINAÇÃO, FUNDAÇÃO, SEDE E DURAÇÃO</w:t>
      </w:r>
    </w:p>
    <w:p w14:paraId="67FF9512" w14:textId="77777777" w:rsidR="009137F1" w:rsidRDefault="009137F1" w:rsidP="009137F1">
      <w:pPr>
        <w:spacing w:line="240" w:lineRule="auto"/>
        <w:jc w:val="both"/>
      </w:pPr>
      <w:r>
        <w:rPr>
          <w:b/>
          <w:bCs/>
        </w:rPr>
        <w:t>Art. 1º</w:t>
      </w:r>
      <w:r>
        <w:t xml:space="preserve"> – A ASSOCIAÇÃO CULTURAL E ESPORTIVA PRIMEIRA ALIANÇA, representada pela sigla ACEPA, é uma associação, com personalidade jurídica de direito privado, com fins não econômicos ou políticos, nos termos do artigo 53 do Código Civil, de caráter cultural, social, beneficente, recreativo, desportivo e agrícola, sem distinção de credo e nacionalidade.</w:t>
      </w:r>
    </w:p>
    <w:p w14:paraId="5306C761" w14:textId="77777777" w:rsidR="009137F1" w:rsidRDefault="009137F1" w:rsidP="009137F1">
      <w:pPr>
        <w:spacing w:line="240" w:lineRule="auto"/>
        <w:jc w:val="both"/>
      </w:pPr>
      <w:r>
        <w:rPr>
          <w:b/>
          <w:bCs/>
        </w:rPr>
        <w:t>Art. 2º</w:t>
      </w:r>
      <w:r>
        <w:t xml:space="preserve"> – A entidade foi fundada no dia 1º de maio de 1964, em Assembleia Geral Extraordinária, e registrada no Cartório de Registro Civil de Pessoas Jurídicas da Comarca de Mirandópolis, Estado de São Paulo, sob nº 1039, Livro A, das Pessoas Jurídicas, sob nº 17.</w:t>
      </w:r>
    </w:p>
    <w:p w14:paraId="461BBE09" w14:textId="77777777" w:rsidR="009137F1" w:rsidRDefault="009137F1" w:rsidP="009137F1">
      <w:pPr>
        <w:spacing w:line="240" w:lineRule="auto"/>
        <w:jc w:val="both"/>
      </w:pPr>
      <w:r>
        <w:rPr>
          <w:b/>
          <w:bCs/>
        </w:rPr>
        <w:t>Art. 3º</w:t>
      </w:r>
      <w:r>
        <w:t xml:space="preserve"> – A Associação Cultural e Esportiva Primeira Aliança (ACEPA) tem sede na Rua João Francisco, nº 646, no Bairro Primeira Aliança, município e comarca de Mirandópolis, Estado de São Paulo, CEP 16.830-008, com foro nesta mesma Comarca.</w:t>
      </w:r>
    </w:p>
    <w:p w14:paraId="31564B64" w14:textId="77777777" w:rsidR="009137F1" w:rsidRDefault="009137F1" w:rsidP="009137F1">
      <w:pPr>
        <w:spacing w:line="240" w:lineRule="auto"/>
        <w:jc w:val="both"/>
      </w:pPr>
      <w:r>
        <w:rPr>
          <w:b/>
          <w:bCs/>
        </w:rPr>
        <w:t>Art. 4º</w:t>
      </w:r>
      <w:r>
        <w:t xml:space="preserve"> – O prazo de duração da Associação Cultural e Esportiva Primeira Aliança é por tempo indeterminado.</w:t>
      </w:r>
    </w:p>
    <w:p w14:paraId="5697194A" w14:textId="77777777" w:rsidR="009137F1" w:rsidRDefault="009137F1" w:rsidP="009137F1">
      <w:pPr>
        <w:spacing w:before="360" w:after="120" w:line="240" w:lineRule="auto"/>
        <w:jc w:val="center"/>
      </w:pPr>
      <w:r>
        <w:rPr>
          <w:b/>
          <w:bCs/>
        </w:rPr>
        <w:t>CAPÍTULO II – DA FINALIDADE E ATUAÇÃO</w:t>
      </w:r>
    </w:p>
    <w:p w14:paraId="7DB1FD2D" w14:textId="77777777" w:rsidR="009137F1" w:rsidRDefault="009137F1" w:rsidP="009137F1">
      <w:pPr>
        <w:spacing w:line="240" w:lineRule="auto"/>
        <w:jc w:val="both"/>
      </w:pPr>
      <w:r>
        <w:rPr>
          <w:b/>
          <w:bCs/>
        </w:rPr>
        <w:t>Art. 5º</w:t>
      </w:r>
      <w:r>
        <w:t xml:space="preserve"> – A Associação tem por finalidade reunir as pessoas que dela fazem parte, proporcionar recreações, intercâmbio cultural, excursões, práticas esportivas, pesquisas e realização de eventos para a preservação da língua, cultura e tradições japonesas e fomento às atividades agrícolas para o desenvolvimento socioeconômico e cultural dos associados.</w:t>
      </w:r>
    </w:p>
    <w:p w14:paraId="304AAAA0" w14:textId="77777777" w:rsidR="009137F1" w:rsidRDefault="009137F1" w:rsidP="009137F1">
      <w:pPr>
        <w:spacing w:line="240" w:lineRule="auto"/>
        <w:jc w:val="both"/>
      </w:pPr>
      <w:r>
        <w:rPr>
          <w:b/>
          <w:bCs/>
        </w:rPr>
        <w:t>§ 1º</w:t>
      </w:r>
      <w:r>
        <w:t xml:space="preserve"> – As atividades da Associação voltam-se à promoção de finalidades de relevância pública e social, nos termos do artigo 33, inciso I, da Lei Federal nº 13.019, de 31 de julho de 2014, correspondendo, quando for o caso, ao objeto de parcerias celebradas com a administração pública.</w:t>
      </w:r>
    </w:p>
    <w:p w14:paraId="3B807898" w14:textId="77777777" w:rsidR="009137F1" w:rsidRDefault="009137F1" w:rsidP="009137F1">
      <w:pPr>
        <w:spacing w:line="240" w:lineRule="auto"/>
        <w:jc w:val="both"/>
      </w:pPr>
      <w:r>
        <w:rPr>
          <w:b/>
          <w:bCs/>
        </w:rPr>
        <w:t>§ 2º</w:t>
      </w:r>
      <w:r>
        <w:t xml:space="preserve"> – A Associação poderá atuar como entidade gestora de Cadeia Produtiva Local, competindo-lhe, com exclusividade, a representação institucional da cadeia, a coordenação de sua governança e a articulação, mobilização e gestão dos atores que a compõem, entre os quais produtores rurais, empresas, instituições de ensino e pesquisa, entidades de apoio e o poder público, para o fortalecimento das atividades agrícolas referidas no caput deste artigo. Para esse fim, a Associação poderá inscrever-se e participar de editais, chamamentos públicos ou processos de credenciamento promovidos pelo poder público para reconhecimento, classificação de nível de maturidade ou recadastramento de Cadeias Produtivas Locais, praticando os atos necessários à sua habilitação jurídica e à comprovação de sua governança, bem como celebrar convênios, termos de fomento ou termos de colaboração destinados a esse fim.</w:t>
      </w:r>
    </w:p>
    <w:p w14:paraId="4A9F2919" w14:textId="77777777" w:rsidR="009137F1" w:rsidRDefault="009137F1" w:rsidP="009137F1">
      <w:pPr>
        <w:spacing w:line="240" w:lineRule="auto"/>
        <w:jc w:val="both"/>
      </w:pPr>
      <w:r>
        <w:rPr>
          <w:b/>
          <w:bCs/>
        </w:rPr>
        <w:t>Art. 6º</w:t>
      </w:r>
      <w:r>
        <w:t xml:space="preserve"> – A Associação se compromete a atuar estritamente dentro das finalidades para as quais foi constituída, conforme disposto neste Estatuto.</w:t>
      </w:r>
    </w:p>
    <w:p w14:paraId="56F881AB" w14:textId="77777777" w:rsidR="009137F1" w:rsidRDefault="009137F1" w:rsidP="009137F1">
      <w:pPr>
        <w:spacing w:line="240" w:lineRule="auto"/>
        <w:jc w:val="both"/>
      </w:pPr>
      <w:r>
        <w:rPr>
          <w:b/>
          <w:bCs/>
        </w:rPr>
        <w:lastRenderedPageBreak/>
        <w:t>§ 1º</w:t>
      </w:r>
      <w:r>
        <w:t xml:space="preserve"> – A Associação exercerá suas atividades de forma a cumprir integralmente seu objeto social, atendendo aos interesses de seus associados e respeitando as disposições legais vigentes.</w:t>
      </w:r>
    </w:p>
    <w:p w14:paraId="169351F1" w14:textId="77777777" w:rsidR="009137F1" w:rsidRDefault="009137F1" w:rsidP="009137F1">
      <w:pPr>
        <w:spacing w:line="240" w:lineRule="auto"/>
        <w:jc w:val="both"/>
      </w:pPr>
      <w:r>
        <w:rPr>
          <w:b/>
          <w:bCs/>
        </w:rPr>
        <w:t>§ 2º</w:t>
      </w:r>
      <w:r>
        <w:t xml:space="preserve"> – Nenhuma atividade será desenvolvida pela Associação fora do escopo de suas finalidades institucionais, salvo mediante alteração estatutária aprovada em Assembleia Geral, nos termos da lei e deste Estatuto.</w:t>
      </w:r>
    </w:p>
    <w:p w14:paraId="2CBB55B5" w14:textId="77777777" w:rsidR="009137F1" w:rsidRDefault="009137F1" w:rsidP="009137F1">
      <w:pPr>
        <w:spacing w:line="240" w:lineRule="auto"/>
        <w:jc w:val="both"/>
      </w:pPr>
      <w:r>
        <w:rPr>
          <w:b/>
          <w:bCs/>
        </w:rPr>
        <w:t>§ 3º</w:t>
      </w:r>
      <w:r>
        <w:t xml:space="preserve"> – A Associação poderá responsabilizar os administradores por danos causados à entidade ou a terceiros em decorrência do exercício irregular de suas funções, incluindo, mas não se limitando, a atos de gestão que contrariem os interesses da Associação ou que impliquem prejuízos financeiros ou patrimoniais.</w:t>
      </w:r>
    </w:p>
    <w:p w14:paraId="29D3BB59" w14:textId="77777777" w:rsidR="009137F1" w:rsidRDefault="009137F1" w:rsidP="009137F1">
      <w:pPr>
        <w:spacing w:line="240" w:lineRule="auto"/>
        <w:jc w:val="both"/>
      </w:pPr>
      <w:r>
        <w:rPr>
          <w:b/>
          <w:bCs/>
        </w:rPr>
        <w:t>§ 4º</w:t>
      </w:r>
      <w:r>
        <w:t xml:space="preserve"> – Qualquer ato praticado fora das finalidades descritas neste Estatuto será considerado nulo e não produzirá efeitos legais, responsabilizando-se os dirigentes ou associados que o realizaram pelos prejuízos eventualmente causados, de forma individual, subsidiária ou solidária.</w:t>
      </w:r>
    </w:p>
    <w:p w14:paraId="3AC720D2" w14:textId="77777777" w:rsidR="009137F1" w:rsidRDefault="009137F1" w:rsidP="009137F1">
      <w:pPr>
        <w:spacing w:line="240" w:lineRule="auto"/>
        <w:jc w:val="both"/>
      </w:pPr>
      <w:r>
        <w:rPr>
          <w:b/>
          <w:bCs/>
        </w:rPr>
        <w:t>§ 5º</w:t>
      </w:r>
      <w:r>
        <w:t xml:space="preserve"> – É vedada a distribuição, entre associados, conselheiros, diretores, empregados, doadores ou terceiros, de eventuais resultados, sobras, excedentes operacionais, dividendos, bonificações, participações ou parcelas do patrimônio da Associação, auferidos no exercício de suas atividades, devendo os recursos correspondentes ser aplicados integralmente na consecução do objeto social previsto no artigo 5º deste Estatuto.</w:t>
      </w:r>
    </w:p>
    <w:p w14:paraId="0442E9D1" w14:textId="77777777" w:rsidR="009137F1" w:rsidRDefault="009137F1" w:rsidP="009137F1">
      <w:pPr>
        <w:spacing w:line="240" w:lineRule="auto"/>
        <w:jc w:val="both"/>
      </w:pPr>
    </w:p>
    <w:p w14:paraId="16109C05" w14:textId="77777777" w:rsidR="009137F1" w:rsidRDefault="009137F1" w:rsidP="009137F1">
      <w:pPr>
        <w:spacing w:before="360" w:after="120" w:line="240" w:lineRule="auto"/>
        <w:jc w:val="center"/>
      </w:pPr>
      <w:r>
        <w:rPr>
          <w:b/>
          <w:bCs/>
        </w:rPr>
        <w:t>CAPÍTULO III – DO PATRIMÔNIO SOCIAL</w:t>
      </w:r>
    </w:p>
    <w:p w14:paraId="163E1BEC" w14:textId="77777777" w:rsidR="009137F1" w:rsidRDefault="009137F1" w:rsidP="009137F1">
      <w:pPr>
        <w:spacing w:line="240" w:lineRule="auto"/>
        <w:jc w:val="both"/>
      </w:pPr>
      <w:r>
        <w:rPr>
          <w:b/>
          <w:bCs/>
        </w:rPr>
        <w:t>Art. 7º</w:t>
      </w:r>
      <w:r>
        <w:t xml:space="preserve"> – O Patrimônio Social da Associação será constituído pelos bens imóveis e móveis existentes e que a integram, bem como pelos que venham a ser adquiridos a qualquer título.</w:t>
      </w:r>
    </w:p>
    <w:p w14:paraId="67C1F7BC" w14:textId="77777777" w:rsidR="009137F1" w:rsidRDefault="009137F1" w:rsidP="009137F1">
      <w:pPr>
        <w:spacing w:line="240" w:lineRule="auto"/>
        <w:jc w:val="both"/>
      </w:pPr>
      <w:r>
        <w:rPr>
          <w:b/>
          <w:bCs/>
        </w:rPr>
        <w:t>§ 1º</w:t>
      </w:r>
      <w:r>
        <w:t xml:space="preserve"> – A receita da Associação será obtida através de:</w:t>
      </w:r>
    </w:p>
    <w:p w14:paraId="1749E0AF" w14:textId="77777777" w:rsidR="009137F1" w:rsidRDefault="009137F1" w:rsidP="009137F1">
      <w:pPr>
        <w:spacing w:line="240" w:lineRule="auto"/>
        <w:ind w:left="1133"/>
        <w:jc w:val="both"/>
      </w:pPr>
      <w:r>
        <w:t>a) contribuições anuais dos associados, joias e rendas extraordinárias;</w:t>
      </w:r>
    </w:p>
    <w:p w14:paraId="083D56F2" w14:textId="77777777" w:rsidR="009137F1" w:rsidRDefault="009137F1" w:rsidP="009137F1">
      <w:pPr>
        <w:spacing w:line="240" w:lineRule="auto"/>
        <w:ind w:left="1133"/>
        <w:jc w:val="both"/>
      </w:pPr>
      <w:r>
        <w:t>b) doações e legados de toda espécie;</w:t>
      </w:r>
    </w:p>
    <w:p w14:paraId="343D2C53" w14:textId="77777777" w:rsidR="009137F1" w:rsidRDefault="009137F1" w:rsidP="009137F1">
      <w:pPr>
        <w:spacing w:line="240" w:lineRule="auto"/>
        <w:ind w:left="1133"/>
        <w:jc w:val="both"/>
      </w:pPr>
      <w:r>
        <w:t>c) subvenções de poderes públicos e auxílios;</w:t>
      </w:r>
    </w:p>
    <w:p w14:paraId="29DA3EA6" w14:textId="77777777" w:rsidR="009137F1" w:rsidRDefault="009137F1" w:rsidP="009137F1">
      <w:pPr>
        <w:spacing w:line="240" w:lineRule="auto"/>
        <w:ind w:left="1133"/>
        <w:jc w:val="both"/>
      </w:pPr>
      <w:r>
        <w:t>d) produto de festas e diversos que organizar;</w:t>
      </w:r>
    </w:p>
    <w:p w14:paraId="34A23F9F" w14:textId="77777777" w:rsidR="009137F1" w:rsidRDefault="009137F1" w:rsidP="009137F1">
      <w:pPr>
        <w:spacing w:line="240" w:lineRule="auto"/>
        <w:ind w:left="1133"/>
        <w:jc w:val="both"/>
      </w:pPr>
      <w:r>
        <w:t>e) receitas de aplicações financeiras.</w:t>
      </w:r>
    </w:p>
    <w:p w14:paraId="4F6F7E05" w14:textId="77777777" w:rsidR="009137F1" w:rsidRDefault="009137F1" w:rsidP="009137F1">
      <w:pPr>
        <w:spacing w:line="240" w:lineRule="auto"/>
        <w:jc w:val="both"/>
      </w:pPr>
      <w:r>
        <w:rPr>
          <w:b/>
          <w:bCs/>
        </w:rPr>
        <w:t>Art. 8º</w:t>
      </w:r>
      <w:r>
        <w:t xml:space="preserve"> – Para adquirir ou vender propriedades imóveis ou móveis, contrair empréstimos, firmar contratos ou operações monetárias, a Diretoria terá que submeter os planos à aprovação da Assembleia Geral Extraordinária, relatando minuciosamente as operações a serem realizadas.</w:t>
      </w:r>
    </w:p>
    <w:p w14:paraId="034255B2" w14:textId="77777777" w:rsidR="009137F1" w:rsidRDefault="009137F1" w:rsidP="009137F1">
      <w:pPr>
        <w:spacing w:line="240" w:lineRule="auto"/>
        <w:jc w:val="both"/>
      </w:pPr>
      <w:r>
        <w:rPr>
          <w:b/>
          <w:bCs/>
        </w:rPr>
        <w:t>§ 1º</w:t>
      </w:r>
      <w:r>
        <w:t xml:space="preserve"> – A aprovação deverá ser de, no mínimo, 2/3 (dois terços) dos associados presentes em Assembleia especialmente convocada para tal deliberação, desde que presentes, no mínimo, 2/3 (dois terços) da totalidade dos associados.</w:t>
      </w:r>
    </w:p>
    <w:p w14:paraId="22DE32E8" w14:textId="77777777" w:rsidR="009137F1" w:rsidRDefault="009137F1" w:rsidP="009137F1">
      <w:pPr>
        <w:spacing w:line="240" w:lineRule="auto"/>
        <w:jc w:val="both"/>
      </w:pPr>
      <w:r>
        <w:rPr>
          <w:b/>
          <w:bCs/>
        </w:rPr>
        <w:t>§ 2º</w:t>
      </w:r>
      <w:r>
        <w:t xml:space="preserve"> – Uma vez autorizada em Assembleia Geral, os bens que constituem o patrimônio da Associação poderão ser alienados ou hipotecados, no todo ou em parte, com o fim de se obter empréstimos necessários para a realização de empreendimento que venha a melhorar as atividades da Associação.</w:t>
      </w:r>
    </w:p>
    <w:p w14:paraId="4153AC53" w14:textId="77777777" w:rsidR="009137F1" w:rsidRDefault="009137F1" w:rsidP="009137F1">
      <w:pPr>
        <w:spacing w:before="360" w:after="120" w:line="240" w:lineRule="auto"/>
        <w:jc w:val="center"/>
      </w:pPr>
      <w:r>
        <w:rPr>
          <w:b/>
          <w:bCs/>
        </w:rPr>
        <w:t>CAPÍTULO IV – DOS ASSOCIADOS, DIREITOS E DEVERES</w:t>
      </w:r>
    </w:p>
    <w:p w14:paraId="4206C5EB" w14:textId="77777777" w:rsidR="009137F1" w:rsidRDefault="009137F1" w:rsidP="009137F1">
      <w:pPr>
        <w:spacing w:line="240" w:lineRule="auto"/>
        <w:jc w:val="both"/>
      </w:pPr>
      <w:r>
        <w:rPr>
          <w:b/>
          <w:bCs/>
        </w:rPr>
        <w:lastRenderedPageBreak/>
        <w:t>Art. 9º</w:t>
      </w:r>
      <w:r>
        <w:t xml:space="preserve"> – O quadro social é constituído pelos associados das seguintes categorias:</w:t>
      </w:r>
    </w:p>
    <w:p w14:paraId="18E39314" w14:textId="77777777" w:rsidR="009137F1" w:rsidRDefault="009137F1" w:rsidP="009137F1">
      <w:pPr>
        <w:spacing w:line="240" w:lineRule="auto"/>
        <w:ind w:left="1133"/>
        <w:jc w:val="both"/>
      </w:pPr>
      <w:r>
        <w:t>a) associados contribuintes;</w:t>
      </w:r>
    </w:p>
    <w:p w14:paraId="6D8E1D69" w14:textId="77777777" w:rsidR="009137F1" w:rsidRDefault="009137F1" w:rsidP="009137F1">
      <w:pPr>
        <w:spacing w:line="240" w:lineRule="auto"/>
        <w:ind w:left="1133"/>
        <w:jc w:val="both"/>
      </w:pPr>
      <w:r>
        <w:t>b) associados honorários.</w:t>
      </w:r>
    </w:p>
    <w:p w14:paraId="000B395D" w14:textId="77777777" w:rsidR="009137F1" w:rsidRDefault="009137F1" w:rsidP="009137F1">
      <w:pPr>
        <w:spacing w:line="240" w:lineRule="auto"/>
        <w:jc w:val="both"/>
      </w:pPr>
      <w:r>
        <w:rPr>
          <w:b/>
          <w:bCs/>
        </w:rPr>
        <w:t>§ 1º</w:t>
      </w:r>
      <w:r>
        <w:t xml:space="preserve"> – Para ser admitido como associado contribuinte, deve o candidato satisfazer as seguintes condições:</w:t>
      </w:r>
    </w:p>
    <w:p w14:paraId="49A44DC5" w14:textId="77777777" w:rsidR="009137F1" w:rsidRDefault="009137F1" w:rsidP="009137F1">
      <w:pPr>
        <w:spacing w:line="240" w:lineRule="auto"/>
        <w:ind w:left="1133"/>
        <w:jc w:val="both"/>
      </w:pPr>
      <w:r>
        <w:t>a) ser proposto por um associado em pleno gozo de seus direitos sociais;</w:t>
      </w:r>
    </w:p>
    <w:p w14:paraId="3F48661E" w14:textId="77777777" w:rsidR="009137F1" w:rsidRDefault="009137F1" w:rsidP="009137F1">
      <w:pPr>
        <w:spacing w:line="240" w:lineRule="auto"/>
        <w:ind w:left="1133"/>
        <w:jc w:val="both"/>
      </w:pPr>
      <w:r>
        <w:t>b) indicar na proposta nome, filiação, nacionalidade e residência.</w:t>
      </w:r>
    </w:p>
    <w:p w14:paraId="5782756C" w14:textId="77777777" w:rsidR="009137F1" w:rsidRDefault="009137F1" w:rsidP="009137F1">
      <w:pPr>
        <w:spacing w:line="240" w:lineRule="auto"/>
        <w:jc w:val="both"/>
      </w:pPr>
      <w:r>
        <w:rPr>
          <w:b/>
          <w:bCs/>
        </w:rPr>
        <w:t>§ 2º</w:t>
      </w:r>
      <w:r>
        <w:t xml:space="preserve"> – Compete à Diretoria aceitar ou rejeitar os associados propostos, cuja decisão, de aceitação ou rejeição, deverá ser comunicada expressamente ao proponente.</w:t>
      </w:r>
    </w:p>
    <w:p w14:paraId="42DF98FC" w14:textId="77777777" w:rsidR="009137F1" w:rsidRDefault="009137F1" w:rsidP="009137F1">
      <w:pPr>
        <w:spacing w:line="240" w:lineRule="auto"/>
        <w:jc w:val="both"/>
      </w:pPr>
      <w:r>
        <w:rPr>
          <w:b/>
          <w:bCs/>
        </w:rPr>
        <w:t>§ 3º</w:t>
      </w:r>
      <w:r>
        <w:t xml:space="preserve"> – Será considerado associado honorário a pessoa que, pelas virtudes cívicas, morais e intelectuais, honre a Associação ao figurar em seu quadro social.</w:t>
      </w:r>
    </w:p>
    <w:p w14:paraId="16FCD2D7" w14:textId="77777777" w:rsidR="009137F1" w:rsidRDefault="009137F1" w:rsidP="009137F1">
      <w:pPr>
        <w:spacing w:line="240" w:lineRule="auto"/>
        <w:jc w:val="both"/>
      </w:pPr>
      <w:r>
        <w:rPr>
          <w:b/>
          <w:bCs/>
        </w:rPr>
        <w:t>§ 4º</w:t>
      </w:r>
      <w:r>
        <w:t xml:space="preserve"> – O associado não responde solidária ou subsidiariamente pelas obrigações contraídas pela Diretoria, expressa ou tacitamente, em nome da Associação, com exceção do previsto no § 4º do artigo 6º deste Estatuto.</w:t>
      </w:r>
    </w:p>
    <w:p w14:paraId="7C314D08" w14:textId="77777777" w:rsidR="009137F1" w:rsidRDefault="009137F1" w:rsidP="009137F1">
      <w:pPr>
        <w:spacing w:line="240" w:lineRule="auto"/>
        <w:jc w:val="both"/>
      </w:pPr>
      <w:r>
        <w:rPr>
          <w:b/>
          <w:bCs/>
        </w:rPr>
        <w:t>Art. 10</w:t>
      </w:r>
      <w:r>
        <w:t xml:space="preserve"> – São direitos dos associados:</w:t>
      </w:r>
    </w:p>
    <w:p w14:paraId="0A651E53" w14:textId="77777777" w:rsidR="009137F1" w:rsidRDefault="009137F1" w:rsidP="009137F1">
      <w:pPr>
        <w:spacing w:line="240" w:lineRule="auto"/>
        <w:ind w:left="1133"/>
        <w:jc w:val="both"/>
      </w:pPr>
      <w:r>
        <w:t>a) participar das reuniões sociais e desportivas;</w:t>
      </w:r>
    </w:p>
    <w:p w14:paraId="644917B6" w14:textId="77777777" w:rsidR="009137F1" w:rsidRDefault="009137F1" w:rsidP="009137F1">
      <w:pPr>
        <w:spacing w:line="240" w:lineRule="auto"/>
        <w:ind w:left="1133"/>
        <w:jc w:val="both"/>
      </w:pPr>
      <w:r>
        <w:t>b) participar das Assembleias Gerais;</w:t>
      </w:r>
    </w:p>
    <w:p w14:paraId="631F9ED8" w14:textId="77777777" w:rsidR="009137F1" w:rsidRDefault="009137F1" w:rsidP="009137F1">
      <w:pPr>
        <w:spacing w:line="240" w:lineRule="auto"/>
        <w:ind w:left="1133"/>
        <w:jc w:val="both"/>
      </w:pPr>
      <w:r>
        <w:t>c) votar e ser votado na forma do artigo 27;</w:t>
      </w:r>
    </w:p>
    <w:p w14:paraId="4F1DBCBA" w14:textId="77777777" w:rsidR="009137F1" w:rsidRDefault="009137F1" w:rsidP="009137F1">
      <w:pPr>
        <w:spacing w:line="240" w:lineRule="auto"/>
        <w:ind w:left="1133"/>
        <w:jc w:val="both"/>
      </w:pPr>
      <w:r>
        <w:t>d) convidar pessoas, mediante apresentação à Diretoria, para visitar as dependências sociais, responsabilizando-se pelos seus atos;</w:t>
      </w:r>
    </w:p>
    <w:p w14:paraId="42DE19DD" w14:textId="77777777" w:rsidR="009137F1" w:rsidRDefault="009137F1" w:rsidP="009137F1">
      <w:pPr>
        <w:spacing w:line="240" w:lineRule="auto"/>
        <w:ind w:left="1133"/>
        <w:jc w:val="both"/>
      </w:pPr>
      <w:r>
        <w:t>e) recorrer, na forma dos artigos 13, 16 e 17 deste Estatuto, das penalidades que lhe forem impostas;</w:t>
      </w:r>
    </w:p>
    <w:p w14:paraId="5D931B82" w14:textId="77777777" w:rsidR="009137F1" w:rsidRDefault="009137F1" w:rsidP="009137F1">
      <w:pPr>
        <w:spacing w:line="240" w:lineRule="auto"/>
        <w:ind w:left="1133"/>
        <w:jc w:val="both"/>
      </w:pPr>
      <w:r>
        <w:t>f) requerer, por escrito, à Diretoria, esclarecimentos, quando se sentir prejudicado em seus direitos para não ser lesado sem justo motivo;</w:t>
      </w:r>
    </w:p>
    <w:p w14:paraId="6F933D77" w14:textId="77777777" w:rsidR="009137F1" w:rsidRDefault="009137F1" w:rsidP="009137F1">
      <w:pPr>
        <w:spacing w:line="240" w:lineRule="auto"/>
        <w:ind w:left="1133"/>
        <w:jc w:val="both"/>
      </w:pPr>
      <w:r>
        <w:t>g) convocar Assembleia Geral Extraordinária, por meio de requerimento de, no mínimo, 1/5 (um quinto) dos associados em pleno gozo de seus direitos estatutários;</w:t>
      </w:r>
    </w:p>
    <w:p w14:paraId="7EA9E601" w14:textId="77777777" w:rsidR="009137F1" w:rsidRDefault="009137F1" w:rsidP="009137F1">
      <w:pPr>
        <w:spacing w:line="240" w:lineRule="auto"/>
        <w:ind w:left="1133"/>
        <w:jc w:val="both"/>
      </w:pPr>
      <w:r>
        <w:t>h) demitir-se da Associação a qualquer tempo, na forma do § 1º deste artigo.</w:t>
      </w:r>
    </w:p>
    <w:p w14:paraId="56E9A43B" w14:textId="77777777" w:rsidR="009137F1" w:rsidRDefault="009137F1" w:rsidP="009137F1">
      <w:pPr>
        <w:spacing w:line="240" w:lineRule="auto"/>
        <w:jc w:val="both"/>
      </w:pPr>
      <w:r>
        <w:rPr>
          <w:b/>
          <w:bCs/>
        </w:rPr>
        <w:t>§ 1º</w:t>
      </w:r>
      <w:r>
        <w:t xml:space="preserve"> – É assegurado ao associado o direito de demitir-se da Associação a qualquer tempo, mediante simples requerimento escrito dirigido à Diretoria, independentemente de motivação, não podendo o pedido ser recusado, condicionado ou postergado, nos termos do artigo 5º, inciso XX, da Constituição Federal, produzindo efeitos a partir do seu protocolo, procedendo a Diretoria à baixa nos registros internos no prazo de 15 (quinze) dias úteis, independentemente da existência de débitos pendentes perante a Associação.</w:t>
      </w:r>
    </w:p>
    <w:p w14:paraId="5C4E4C9D" w14:textId="77777777" w:rsidR="009137F1" w:rsidRDefault="009137F1" w:rsidP="009137F1">
      <w:pPr>
        <w:spacing w:line="240" w:lineRule="auto"/>
        <w:jc w:val="both"/>
      </w:pPr>
      <w:r>
        <w:rPr>
          <w:b/>
          <w:bCs/>
        </w:rPr>
        <w:t>§ 2º</w:t>
      </w:r>
      <w:r>
        <w:t xml:space="preserve"> – A desvinculação do associado não o exime da responsabilidade pelo adimplemento das obrigações financeiras contraídas perante a Associação até a data do requerimento, permanecendo exigível a quitação de eventuais débitos remanescentes, nem lhe confere direito à restituição de contribuições, joias ou doações já vertidas ao patrimônio da Associação.</w:t>
      </w:r>
    </w:p>
    <w:p w14:paraId="42DE136E" w14:textId="77777777" w:rsidR="009137F1" w:rsidRDefault="009137F1" w:rsidP="009137F1">
      <w:pPr>
        <w:spacing w:line="240" w:lineRule="auto"/>
        <w:jc w:val="both"/>
      </w:pPr>
      <w:r>
        <w:rPr>
          <w:b/>
          <w:bCs/>
        </w:rPr>
        <w:lastRenderedPageBreak/>
        <w:t>Art. 11</w:t>
      </w:r>
      <w:r>
        <w:t xml:space="preserve"> – São deveres do associado:</w:t>
      </w:r>
    </w:p>
    <w:p w14:paraId="5C9C281E" w14:textId="77777777" w:rsidR="009137F1" w:rsidRDefault="009137F1" w:rsidP="009137F1">
      <w:pPr>
        <w:spacing w:line="240" w:lineRule="auto"/>
        <w:ind w:left="1133"/>
        <w:jc w:val="both"/>
      </w:pPr>
      <w:r>
        <w:t>a) cumprir e fazer cumprir o presente Estatuto, as resoluções das Assembleias Gerais e os regulamentos internos;</w:t>
      </w:r>
    </w:p>
    <w:p w14:paraId="6DBBF9D6" w14:textId="77777777" w:rsidR="009137F1" w:rsidRDefault="009137F1" w:rsidP="009137F1">
      <w:pPr>
        <w:spacing w:line="240" w:lineRule="auto"/>
        <w:ind w:left="1133"/>
        <w:jc w:val="both"/>
      </w:pPr>
      <w:r>
        <w:t>b) apresentar, quando solicitada, a carteira de identidade social;</w:t>
      </w:r>
    </w:p>
    <w:p w14:paraId="5F6C7902" w14:textId="77777777" w:rsidR="009137F1" w:rsidRDefault="009137F1" w:rsidP="009137F1">
      <w:pPr>
        <w:spacing w:line="240" w:lineRule="auto"/>
        <w:ind w:left="1133"/>
        <w:jc w:val="both"/>
      </w:pPr>
      <w:r>
        <w:t>c) zelar pela conservação do patrimônio da Associação, indenizando-a pelos danos que lhe forem causados, quando a estes der causa;</w:t>
      </w:r>
    </w:p>
    <w:p w14:paraId="5F6B1BB7" w14:textId="77777777" w:rsidR="009137F1" w:rsidRDefault="009137F1" w:rsidP="009137F1">
      <w:pPr>
        <w:spacing w:line="240" w:lineRule="auto"/>
        <w:ind w:left="1133"/>
        <w:jc w:val="both"/>
      </w:pPr>
      <w:r>
        <w:t>d) comunicar a mudança de residência;</w:t>
      </w:r>
    </w:p>
    <w:p w14:paraId="2B131B17" w14:textId="77777777" w:rsidR="009137F1" w:rsidRDefault="009137F1" w:rsidP="009137F1">
      <w:pPr>
        <w:spacing w:line="240" w:lineRule="auto"/>
        <w:ind w:left="1133"/>
        <w:jc w:val="both"/>
      </w:pPr>
      <w:r>
        <w:t>e) comparecer às Assembleias Gerais;</w:t>
      </w:r>
    </w:p>
    <w:p w14:paraId="17031281" w14:textId="77777777" w:rsidR="009137F1" w:rsidRDefault="009137F1" w:rsidP="009137F1">
      <w:pPr>
        <w:spacing w:line="240" w:lineRule="auto"/>
        <w:ind w:left="1133"/>
        <w:jc w:val="both"/>
      </w:pPr>
      <w:r>
        <w:t>f) abster-se de quaisquer manifestações ou discussões de assuntos de natureza política, religiosa ou de classe nas dependências da Associação;</w:t>
      </w:r>
    </w:p>
    <w:p w14:paraId="6BE9ADD6" w14:textId="77777777" w:rsidR="009137F1" w:rsidRDefault="009137F1" w:rsidP="009137F1">
      <w:pPr>
        <w:spacing w:line="240" w:lineRule="auto"/>
        <w:ind w:left="1133"/>
        <w:jc w:val="both"/>
      </w:pPr>
      <w:r>
        <w:t>g) ajudar, cooperar e participar dos eventos da Associação;</w:t>
      </w:r>
    </w:p>
    <w:p w14:paraId="7EBED5D0" w14:textId="77777777" w:rsidR="009137F1" w:rsidRDefault="009137F1" w:rsidP="009137F1">
      <w:pPr>
        <w:spacing w:line="240" w:lineRule="auto"/>
        <w:ind w:left="1133"/>
        <w:jc w:val="both"/>
      </w:pPr>
      <w:r>
        <w:t>h) pagar pontualmente a anuidade ou quaisquer outras taxas a que estiver sujeito para manutenção da Associação;</w:t>
      </w:r>
    </w:p>
    <w:p w14:paraId="7A1D7C21" w14:textId="77777777" w:rsidR="009137F1" w:rsidRDefault="009137F1" w:rsidP="009137F1">
      <w:pPr>
        <w:spacing w:line="240" w:lineRule="auto"/>
        <w:ind w:left="1133"/>
        <w:jc w:val="both"/>
      </w:pPr>
      <w:r>
        <w:t>i) desempenhar, com zelo e diligência, qualquer cargo que ocupar por eleição ou nomeação, exercendo-o sem nenhuma espécie de remuneração.</w:t>
      </w:r>
    </w:p>
    <w:p w14:paraId="582FE9A9" w14:textId="77777777" w:rsidR="009137F1" w:rsidRDefault="009137F1" w:rsidP="009137F1">
      <w:pPr>
        <w:spacing w:before="360" w:after="120" w:line="240" w:lineRule="auto"/>
        <w:jc w:val="center"/>
      </w:pPr>
      <w:r>
        <w:rPr>
          <w:b/>
          <w:bCs/>
        </w:rPr>
        <w:t>CAPÍTULO V – DAS PENALIDADES E DO PROCEDIMENTO DISCIPLINAR</w:t>
      </w:r>
    </w:p>
    <w:p w14:paraId="4123D2FC" w14:textId="77777777" w:rsidR="009137F1" w:rsidRDefault="009137F1" w:rsidP="009137F1">
      <w:pPr>
        <w:spacing w:line="240" w:lineRule="auto"/>
        <w:jc w:val="both"/>
      </w:pPr>
      <w:r>
        <w:rPr>
          <w:b/>
          <w:bCs/>
        </w:rPr>
        <w:t>Art. 12</w:t>
      </w:r>
      <w:r>
        <w:t xml:space="preserve"> – O associado que infringir as disposições deste Estatuto, o regimento interno ou as deliberações da Assembleia Geral fica sujeito, conforme a natureza e a gravidade da infração, às seguintes penalidades:</w:t>
      </w:r>
    </w:p>
    <w:p w14:paraId="1661D82E" w14:textId="77777777" w:rsidR="009137F1" w:rsidRDefault="009137F1" w:rsidP="009137F1">
      <w:pPr>
        <w:spacing w:line="240" w:lineRule="auto"/>
        <w:ind w:left="1133"/>
        <w:jc w:val="both"/>
      </w:pPr>
      <w:r>
        <w:t>a) advertência;</w:t>
      </w:r>
    </w:p>
    <w:p w14:paraId="42AF0CE4" w14:textId="77777777" w:rsidR="009137F1" w:rsidRDefault="009137F1" w:rsidP="009137F1">
      <w:pPr>
        <w:spacing w:line="240" w:lineRule="auto"/>
        <w:ind w:left="1133"/>
        <w:jc w:val="both"/>
      </w:pPr>
      <w:r>
        <w:t>b) suspensão;</w:t>
      </w:r>
    </w:p>
    <w:p w14:paraId="508E58CD" w14:textId="77777777" w:rsidR="009137F1" w:rsidRDefault="009137F1" w:rsidP="009137F1">
      <w:pPr>
        <w:spacing w:line="240" w:lineRule="auto"/>
        <w:ind w:left="1133"/>
        <w:jc w:val="both"/>
      </w:pPr>
      <w:r>
        <w:t>c) exclusão.</w:t>
      </w:r>
    </w:p>
    <w:p w14:paraId="7FF17F5E" w14:textId="77777777" w:rsidR="009137F1" w:rsidRDefault="009137F1" w:rsidP="009137F1">
      <w:pPr>
        <w:spacing w:line="240" w:lineRule="auto"/>
        <w:jc w:val="both"/>
      </w:pPr>
      <w:r>
        <w:rPr>
          <w:b/>
          <w:bCs/>
        </w:rPr>
        <w:t>Art. 13</w:t>
      </w:r>
      <w:r>
        <w:t xml:space="preserve"> – A pena de advertência, verbal ou escrita, será aplicada pela Diretoria, assegurada ao associado a prévia manifestação no prazo de 10 (dez) dias, contados do recebimento da comunicação escrita dos fatos que lhe são imputados, devendo a decisão ser fundamentada e notificada por escrito ao associado, dela cabendo recurso à Assembleia Geral no prazo de 30 (trinta) dias, contados do recebimento da notificação da decisão, observados, no que couber, os §§ 1º e 3º do artigo 17 deste Estatuto.</w:t>
      </w:r>
    </w:p>
    <w:p w14:paraId="6EB0439D" w14:textId="77777777" w:rsidR="009137F1" w:rsidRDefault="009137F1" w:rsidP="009137F1">
      <w:pPr>
        <w:spacing w:line="240" w:lineRule="auto"/>
        <w:jc w:val="both"/>
      </w:pPr>
      <w:r>
        <w:rPr>
          <w:b/>
          <w:bCs/>
        </w:rPr>
        <w:t>Art. 14</w:t>
      </w:r>
      <w:r>
        <w:t xml:space="preserve"> – A pena de suspensão será aplicada pela Diretoria pelo prazo máximo de 90 (noventa) dias, observado o procedimento do artigo 16 deste Estatuto.</w:t>
      </w:r>
    </w:p>
    <w:p w14:paraId="7B1ED1A5" w14:textId="77777777" w:rsidR="009137F1" w:rsidRDefault="009137F1" w:rsidP="009137F1">
      <w:pPr>
        <w:spacing w:line="240" w:lineRule="auto"/>
        <w:jc w:val="both"/>
      </w:pPr>
      <w:r>
        <w:rPr>
          <w:b/>
          <w:bCs/>
        </w:rPr>
        <w:t>Art. 15</w:t>
      </w:r>
      <w:r>
        <w:t xml:space="preserve"> – A exclusão do associado somente é admissível havendo </w:t>
      </w:r>
      <w:r>
        <w:rPr>
          <w:b/>
          <w:bCs/>
        </w:rPr>
        <w:t>justa causa</w:t>
      </w:r>
      <w:r>
        <w:t>, assim reconhecida em procedimento que assegure o contraditório, a ampla defesa e o direito de recurso, nos termos do artigo 57 do Código Civil, considerando-se justa causa:</w:t>
      </w:r>
    </w:p>
    <w:p w14:paraId="685DB1A2" w14:textId="77777777" w:rsidR="009137F1" w:rsidRDefault="009137F1" w:rsidP="009137F1">
      <w:pPr>
        <w:spacing w:line="240" w:lineRule="auto"/>
        <w:ind w:left="1133"/>
        <w:jc w:val="both"/>
      </w:pPr>
      <w:r>
        <w:t>a) praticar atos que denigram a moral ou a imagem da Associação perante a sociedade;</w:t>
      </w:r>
    </w:p>
    <w:p w14:paraId="6D747615" w14:textId="77777777" w:rsidR="009137F1" w:rsidRDefault="009137F1" w:rsidP="009137F1">
      <w:pPr>
        <w:spacing w:line="240" w:lineRule="auto"/>
        <w:ind w:left="1133"/>
        <w:jc w:val="both"/>
      </w:pPr>
      <w:r>
        <w:t>b) promover, de forma comprovadamente injusta e ilegal, desarmonia entre associados ou atos que concorram para o afastamento de outros associados;</w:t>
      </w:r>
    </w:p>
    <w:p w14:paraId="27E2E27D" w14:textId="77777777" w:rsidR="009137F1" w:rsidRDefault="009137F1" w:rsidP="009137F1">
      <w:pPr>
        <w:spacing w:line="240" w:lineRule="auto"/>
        <w:ind w:left="1133"/>
        <w:jc w:val="both"/>
      </w:pPr>
      <w:r>
        <w:t>c) causar dano ao patrimônio da Associação e recusar-se a repará-lo;</w:t>
      </w:r>
    </w:p>
    <w:p w14:paraId="4617ADC0" w14:textId="77777777" w:rsidR="009137F1" w:rsidRDefault="009137F1" w:rsidP="009137F1">
      <w:pPr>
        <w:spacing w:line="240" w:lineRule="auto"/>
        <w:ind w:left="1133"/>
        <w:jc w:val="both"/>
      </w:pPr>
      <w:r>
        <w:lastRenderedPageBreak/>
        <w:t>d) descumprir reiteradamente as obrigações estatutárias, o regimento interno ou as deliberações da Assembleia Geral;</w:t>
      </w:r>
    </w:p>
    <w:p w14:paraId="15717E83" w14:textId="77777777" w:rsidR="009137F1" w:rsidRDefault="009137F1" w:rsidP="009137F1">
      <w:pPr>
        <w:spacing w:line="240" w:lineRule="auto"/>
        <w:ind w:left="1133"/>
        <w:jc w:val="both"/>
      </w:pPr>
      <w:r>
        <w:t>e) utilizar o nome, a sede ou os bens da Associação em proveito próprio ou de terceiros, sem autorização;</w:t>
      </w:r>
    </w:p>
    <w:p w14:paraId="3E0F2050" w14:textId="77777777" w:rsidR="009137F1" w:rsidRDefault="009137F1" w:rsidP="009137F1">
      <w:pPr>
        <w:spacing w:line="240" w:lineRule="auto"/>
        <w:ind w:left="1133"/>
        <w:jc w:val="both"/>
      </w:pPr>
      <w:r>
        <w:t>f) permanecer inadimplente com as contribuições sociais por período superior a 12 (doze) meses, após notificação para regularização.</w:t>
      </w:r>
    </w:p>
    <w:p w14:paraId="655763CB" w14:textId="77777777" w:rsidR="009137F1" w:rsidRDefault="009137F1" w:rsidP="009137F1">
      <w:pPr>
        <w:spacing w:line="240" w:lineRule="auto"/>
        <w:jc w:val="both"/>
      </w:pPr>
      <w:r>
        <w:rPr>
          <w:b/>
          <w:bCs/>
        </w:rPr>
        <w:t>Parágrafo único</w:t>
      </w:r>
      <w:r>
        <w:t xml:space="preserve"> – A perda da qualidade de associado por morte, por incapacidade civil não suprida ou por deixar de atender aos requisitos exigidos para a admissão ou permanência decorre de ato meramente declaratório da Diretoria e não se sujeita ao procedimento disciplinar deste Capítulo.</w:t>
      </w:r>
    </w:p>
    <w:p w14:paraId="649C4E91" w14:textId="77777777" w:rsidR="009137F1" w:rsidRDefault="009137F1" w:rsidP="009137F1">
      <w:pPr>
        <w:spacing w:line="240" w:lineRule="auto"/>
        <w:jc w:val="both"/>
      </w:pPr>
      <w:r>
        <w:rPr>
          <w:b/>
          <w:bCs/>
        </w:rPr>
        <w:t>Art. 16</w:t>
      </w:r>
      <w:r>
        <w:t xml:space="preserve"> – A aplicação das penas de suspensão e de exclusão observará o seguinte procedimento:</w:t>
      </w:r>
    </w:p>
    <w:p w14:paraId="5B7EF920" w14:textId="77777777" w:rsidR="009137F1" w:rsidRDefault="009137F1" w:rsidP="009137F1">
      <w:pPr>
        <w:spacing w:line="240" w:lineRule="auto"/>
        <w:ind w:left="1133"/>
        <w:jc w:val="both"/>
      </w:pPr>
      <w:r>
        <w:rPr>
          <w:b/>
          <w:bCs/>
        </w:rPr>
        <w:t>I</w:t>
      </w:r>
      <w:r>
        <w:t xml:space="preserve"> – </w:t>
      </w:r>
      <w:proofErr w:type="gramStart"/>
      <w:r>
        <w:t>instaurado</w:t>
      </w:r>
      <w:proofErr w:type="gramEnd"/>
      <w:r>
        <w:t xml:space="preserve"> o procedimento por deliberação da Diretoria, esta designará Comissão Processante composta por 3 (três) associados em pleno gozo de seus direitos, não integrantes da Diretoria e sem interesse direto no caso;</w:t>
      </w:r>
    </w:p>
    <w:p w14:paraId="31282268" w14:textId="77777777" w:rsidR="009137F1" w:rsidRDefault="009137F1" w:rsidP="009137F1">
      <w:pPr>
        <w:spacing w:line="240" w:lineRule="auto"/>
        <w:ind w:left="1133"/>
        <w:jc w:val="both"/>
      </w:pPr>
      <w:r>
        <w:rPr>
          <w:b/>
          <w:bCs/>
        </w:rPr>
        <w:t>II</w:t>
      </w:r>
      <w:r>
        <w:t xml:space="preserve"> – </w:t>
      </w:r>
      <w:proofErr w:type="gramStart"/>
      <w:r>
        <w:t>o</w:t>
      </w:r>
      <w:proofErr w:type="gramEnd"/>
      <w:r>
        <w:t xml:space="preserve"> associado será notificado previamente, por escrito, mediante recibo ou carta com aviso de recebimento, do inteiro teor da acusação, com a descrição dos fatos, a indicação dos dispositivos estatutários supostamente infringidos e cópia dos elementos de prova que a instruem;</w:t>
      </w:r>
    </w:p>
    <w:p w14:paraId="6BBCCB31" w14:textId="77777777" w:rsidR="009137F1" w:rsidRDefault="009137F1" w:rsidP="009137F1">
      <w:pPr>
        <w:spacing w:line="240" w:lineRule="auto"/>
        <w:ind w:left="1133"/>
        <w:jc w:val="both"/>
      </w:pPr>
      <w:r>
        <w:rPr>
          <w:b/>
          <w:bCs/>
        </w:rPr>
        <w:t>III</w:t>
      </w:r>
      <w:r>
        <w:t xml:space="preserve"> – o associado disporá do prazo de 15 (quinze) dias, contados do recebimento da notificação, para apresentar defesa escrita ao órgão julgador, podendo juntar documentos, indicar testemunhas e requerer a produção de provas, facultada a assistência de advogado;</w:t>
      </w:r>
    </w:p>
    <w:p w14:paraId="44CC07B8" w14:textId="77777777" w:rsidR="009137F1" w:rsidRDefault="009137F1" w:rsidP="009137F1">
      <w:pPr>
        <w:spacing w:line="240" w:lineRule="auto"/>
        <w:ind w:left="1133"/>
        <w:jc w:val="both"/>
      </w:pPr>
      <w:r>
        <w:rPr>
          <w:b/>
          <w:bCs/>
        </w:rPr>
        <w:t>IV</w:t>
      </w:r>
      <w:r>
        <w:t xml:space="preserve"> – </w:t>
      </w:r>
      <w:proofErr w:type="gramStart"/>
      <w:r>
        <w:t>concluída</w:t>
      </w:r>
      <w:proofErr w:type="gramEnd"/>
      <w:r>
        <w:t xml:space="preserve"> a instrução, a Comissão Processante emitirá parecer fundamentado no prazo de 30 (trinta) dias, submetendo-o à Diretoria, que decidirá de forma fundamentada em até 30 (trinta) dias;</w:t>
      </w:r>
    </w:p>
    <w:p w14:paraId="6250ED7E" w14:textId="77777777" w:rsidR="009137F1" w:rsidRDefault="009137F1" w:rsidP="009137F1">
      <w:pPr>
        <w:spacing w:line="240" w:lineRule="auto"/>
        <w:ind w:left="1133"/>
        <w:jc w:val="both"/>
      </w:pPr>
      <w:r>
        <w:rPr>
          <w:b/>
          <w:bCs/>
        </w:rPr>
        <w:t>V</w:t>
      </w:r>
      <w:r>
        <w:t xml:space="preserve"> – </w:t>
      </w:r>
      <w:proofErr w:type="gramStart"/>
      <w:r>
        <w:t>a</w:t>
      </w:r>
      <w:proofErr w:type="gramEnd"/>
      <w:r>
        <w:t xml:space="preserve"> decisão será notificada ao associado por escrito, no prazo de 10 (dez) dias, com indicação expressa do prazo e da forma de interposição do recurso.</w:t>
      </w:r>
    </w:p>
    <w:p w14:paraId="55B3D7D5" w14:textId="77777777" w:rsidR="009137F1" w:rsidRDefault="009137F1" w:rsidP="009137F1">
      <w:pPr>
        <w:spacing w:line="240" w:lineRule="auto"/>
        <w:jc w:val="both"/>
      </w:pPr>
      <w:r>
        <w:rPr>
          <w:b/>
          <w:bCs/>
        </w:rPr>
        <w:t>Parágrafo único</w:t>
      </w:r>
      <w:r>
        <w:t xml:space="preserve"> – Em caso de exclusão, a decisão definitiva será comunicada a todos os associados.</w:t>
      </w:r>
    </w:p>
    <w:p w14:paraId="6F6BF725" w14:textId="77777777" w:rsidR="009137F1" w:rsidRDefault="009137F1" w:rsidP="009137F1">
      <w:pPr>
        <w:spacing w:line="240" w:lineRule="auto"/>
        <w:jc w:val="both"/>
      </w:pPr>
      <w:r>
        <w:rPr>
          <w:b/>
          <w:bCs/>
        </w:rPr>
        <w:t>Art. 17</w:t>
      </w:r>
      <w:r>
        <w:t xml:space="preserve"> – Da decisão da Diretoria que aplicar pena de suspensão ou de exclusão caberá recurso à Assembleia Geral, interposto pelo associado no prazo de 30 (trinta) dias, contados do recebimento da notificação da decisão, com efeito suspensivo.</w:t>
      </w:r>
    </w:p>
    <w:p w14:paraId="1BF52E72" w14:textId="77777777" w:rsidR="009137F1" w:rsidRDefault="009137F1" w:rsidP="009137F1">
      <w:pPr>
        <w:spacing w:line="240" w:lineRule="auto"/>
        <w:jc w:val="both"/>
      </w:pPr>
      <w:r>
        <w:rPr>
          <w:b/>
          <w:bCs/>
        </w:rPr>
        <w:t>§ 1º</w:t>
      </w:r>
      <w:r>
        <w:t xml:space="preserve"> – O recurso será dirigido à Diretoria, que o encaminhará à Assembleia Geral, a ser convocada no prazo máximo de 60 (sessenta) dias, contados do protocolo.</w:t>
      </w:r>
    </w:p>
    <w:p w14:paraId="28038363" w14:textId="77777777" w:rsidR="009137F1" w:rsidRDefault="009137F1" w:rsidP="009137F1">
      <w:pPr>
        <w:spacing w:line="240" w:lineRule="auto"/>
        <w:jc w:val="both"/>
      </w:pPr>
      <w:r>
        <w:rPr>
          <w:b/>
          <w:bCs/>
        </w:rPr>
        <w:t>§ 2º</w:t>
      </w:r>
      <w:r>
        <w:t xml:space="preserve"> – A Comissão Processante terá o prazo de até 30 (trinta) dias para apreciar o recurso interposto, findo o qual extingue-se a Comissão.</w:t>
      </w:r>
    </w:p>
    <w:p w14:paraId="29D43ABE" w14:textId="77777777" w:rsidR="009137F1" w:rsidRDefault="009137F1" w:rsidP="009137F1">
      <w:pPr>
        <w:spacing w:line="240" w:lineRule="auto"/>
        <w:jc w:val="both"/>
      </w:pPr>
      <w:r>
        <w:rPr>
          <w:b/>
          <w:bCs/>
        </w:rPr>
        <w:t>§ 3º</w:t>
      </w:r>
      <w:r>
        <w:t xml:space="preserve"> – A Assembleia Geral decidirá o recurso pelo voto da maioria simples dos associados presentes, sendo a sua decisão definitiva na esfera associativa.</w:t>
      </w:r>
    </w:p>
    <w:p w14:paraId="4DDE5354" w14:textId="77777777" w:rsidR="009137F1" w:rsidRDefault="009137F1" w:rsidP="009137F1">
      <w:pPr>
        <w:spacing w:line="240" w:lineRule="auto"/>
        <w:jc w:val="both"/>
      </w:pPr>
      <w:r>
        <w:rPr>
          <w:b/>
          <w:bCs/>
        </w:rPr>
        <w:t>§ 4º</w:t>
      </w:r>
      <w:r>
        <w:t xml:space="preserve"> – O associado excluído perde todos os seus direitos na Associação, inclusive o de ressarcimento de qualquer contribuição paga ou doação realizada, que ficarão incorporadas ao patrimônio da ACEPA, e somente poderá reintegrar o quadro social mediante nova deliberação da Diretoria ou determinação judicial.</w:t>
      </w:r>
    </w:p>
    <w:p w14:paraId="652FA238" w14:textId="77777777" w:rsidR="009137F1" w:rsidRDefault="009137F1" w:rsidP="009137F1">
      <w:pPr>
        <w:spacing w:line="240" w:lineRule="auto"/>
        <w:jc w:val="both"/>
      </w:pPr>
    </w:p>
    <w:p w14:paraId="6F6F1CFA" w14:textId="77777777" w:rsidR="009137F1" w:rsidRDefault="009137F1" w:rsidP="009137F1">
      <w:pPr>
        <w:spacing w:before="360" w:after="120" w:line="240" w:lineRule="auto"/>
        <w:jc w:val="center"/>
      </w:pPr>
      <w:r>
        <w:rPr>
          <w:b/>
          <w:bCs/>
        </w:rPr>
        <w:t>CAPÍTULO VI – DA ASSEMBLEIA GERAL</w:t>
      </w:r>
    </w:p>
    <w:p w14:paraId="14B78C79" w14:textId="77777777" w:rsidR="009137F1" w:rsidRDefault="009137F1" w:rsidP="009137F1">
      <w:pPr>
        <w:spacing w:line="240" w:lineRule="auto"/>
        <w:jc w:val="both"/>
      </w:pPr>
      <w:r>
        <w:rPr>
          <w:b/>
          <w:bCs/>
        </w:rPr>
        <w:t>Art. 18</w:t>
      </w:r>
      <w:r>
        <w:t xml:space="preserve"> – A Assembleia Geral é órgão soberano e representativo da vontade social.</w:t>
      </w:r>
    </w:p>
    <w:p w14:paraId="6094B5ED" w14:textId="77777777" w:rsidR="009137F1" w:rsidRDefault="009137F1" w:rsidP="009137F1">
      <w:pPr>
        <w:spacing w:line="240" w:lineRule="auto"/>
        <w:jc w:val="both"/>
      </w:pPr>
      <w:r>
        <w:rPr>
          <w:b/>
          <w:bCs/>
        </w:rPr>
        <w:t>Art. 19</w:t>
      </w:r>
      <w:r>
        <w:t xml:space="preserve"> – A Assembleia Geral reunir-se-á:</w:t>
      </w:r>
    </w:p>
    <w:p w14:paraId="4414393D" w14:textId="77777777" w:rsidR="009137F1" w:rsidRDefault="009137F1" w:rsidP="009137F1">
      <w:pPr>
        <w:spacing w:line="240" w:lineRule="auto"/>
        <w:ind w:left="1133"/>
        <w:jc w:val="both"/>
      </w:pPr>
      <w:r>
        <w:t>a) ordinariamente, uma vez por ano, no mês de dezembro, para apreciação e deliberação sobre a prestação de contas da Diretoria, com apresentação do relatório de atividades e do balanço financeiro, para eleição da Diretoria e do Conselho Fiscal, bem como para determinar o valor da anuidade para o ano subsequente;</w:t>
      </w:r>
    </w:p>
    <w:p w14:paraId="56E4A177" w14:textId="77777777" w:rsidR="009137F1" w:rsidRDefault="009137F1" w:rsidP="009137F1">
      <w:pPr>
        <w:spacing w:line="240" w:lineRule="auto"/>
        <w:ind w:left="1133"/>
        <w:jc w:val="both"/>
      </w:pPr>
      <w:r>
        <w:t>b) extraordinariamente, sempre que necessário, mediante convocação do Presidente ou de, no mínimo, 1/5 (um quinto) dos associados em pleno gozo de seus direitos estatutários, para apreciar e deliberar sobre os assuntos determinados em pauta.</w:t>
      </w:r>
    </w:p>
    <w:p w14:paraId="1C1336F0" w14:textId="77777777" w:rsidR="009137F1" w:rsidRDefault="009137F1" w:rsidP="009137F1">
      <w:pPr>
        <w:spacing w:line="240" w:lineRule="auto"/>
        <w:jc w:val="both"/>
      </w:pPr>
      <w:r>
        <w:rPr>
          <w:b/>
          <w:bCs/>
        </w:rPr>
        <w:t>Art. 20</w:t>
      </w:r>
      <w:r>
        <w:t xml:space="preserve"> – A Assembleia Geral Ordinária e a Extraordinária serão convocadas com antecedência mínima de 10 (dez) dias, afixando-se os editais de convocação em locais visíveis das dependências da Associação mais frequentados pelos associados, bem como transmitindo-os aos associados por circulares físicas e/ou por mídias digitais.</w:t>
      </w:r>
    </w:p>
    <w:p w14:paraId="282F4D76" w14:textId="77777777" w:rsidR="009137F1" w:rsidRDefault="009137F1" w:rsidP="009137F1">
      <w:pPr>
        <w:spacing w:line="240" w:lineRule="auto"/>
        <w:jc w:val="both"/>
      </w:pPr>
      <w:r>
        <w:rPr>
          <w:b/>
          <w:bCs/>
        </w:rPr>
        <w:t>Parágrafo único</w:t>
      </w:r>
      <w:r>
        <w:t xml:space="preserve"> – O edital indicará, de forma expressa e individualizada, todas as matérias submetidas a deliberação, sendo vedado à Assembleia deliberar sobre assunto estranho à pauta.</w:t>
      </w:r>
    </w:p>
    <w:p w14:paraId="39BB6B27" w14:textId="77777777" w:rsidR="009137F1" w:rsidRDefault="009137F1" w:rsidP="009137F1">
      <w:pPr>
        <w:spacing w:line="240" w:lineRule="auto"/>
        <w:jc w:val="both"/>
      </w:pPr>
      <w:r>
        <w:rPr>
          <w:b/>
          <w:bCs/>
        </w:rPr>
        <w:t>Art. 21</w:t>
      </w:r>
      <w:r>
        <w:t xml:space="preserve"> – A instalação da Assembleia Geral Ordinária e da Extraordinária será feita pelo Presidente da Diretoria com a presença de, no mínimo, 2/3 (dois terços) dos associados.</w:t>
      </w:r>
    </w:p>
    <w:p w14:paraId="660A955A" w14:textId="77777777" w:rsidR="009137F1" w:rsidRDefault="009137F1" w:rsidP="009137F1">
      <w:pPr>
        <w:spacing w:line="240" w:lineRule="auto"/>
        <w:jc w:val="both"/>
      </w:pPr>
      <w:r>
        <w:rPr>
          <w:b/>
          <w:bCs/>
        </w:rPr>
        <w:t>§ 1º</w:t>
      </w:r>
      <w:r>
        <w:t xml:space="preserve"> – Não havendo número legal de presença, será feita a segunda convocação após 01 (uma) hora, quando então funcionará com quaisquer números de associados presentes.</w:t>
      </w:r>
    </w:p>
    <w:p w14:paraId="3F1083E6" w14:textId="77777777" w:rsidR="009137F1" w:rsidRDefault="009137F1" w:rsidP="009137F1">
      <w:pPr>
        <w:spacing w:line="240" w:lineRule="auto"/>
        <w:jc w:val="both"/>
      </w:pPr>
      <w:r>
        <w:rPr>
          <w:b/>
          <w:bCs/>
        </w:rPr>
        <w:t>§ 2º</w:t>
      </w:r>
      <w:r>
        <w:t xml:space="preserve"> – As deliberações da Assembleia Geral Ordinária e da Extraordinária serão aprovadas por maioria simples dos votos dos presentes, salvo as disposições específicas neste Estatuto que exijam quórum de maioria absoluta.</w:t>
      </w:r>
    </w:p>
    <w:p w14:paraId="77A0DF19" w14:textId="77777777" w:rsidR="009137F1" w:rsidRDefault="009137F1" w:rsidP="009137F1">
      <w:pPr>
        <w:spacing w:line="240" w:lineRule="auto"/>
        <w:jc w:val="both"/>
      </w:pPr>
      <w:r>
        <w:rPr>
          <w:b/>
          <w:bCs/>
        </w:rPr>
        <w:t>§ 3º</w:t>
      </w:r>
      <w:r>
        <w:t xml:space="preserve"> – Por exceção ao disposto no § 2º, exige-se o voto favorável de 2/3 (dois terços) dos associados presentes para as matérias das alíneas "b", "c", "d" e "e" do artigo 23, observados os quóruns especiais dos artigos 8º, § 1º, 54 e 62 deste Estatuto.</w:t>
      </w:r>
    </w:p>
    <w:p w14:paraId="719BCC66" w14:textId="77777777" w:rsidR="009137F1" w:rsidRDefault="009137F1" w:rsidP="009137F1">
      <w:pPr>
        <w:spacing w:line="240" w:lineRule="auto"/>
        <w:jc w:val="both"/>
      </w:pPr>
      <w:r>
        <w:rPr>
          <w:b/>
          <w:bCs/>
        </w:rPr>
        <w:t>§ 4º</w:t>
      </w:r>
      <w:r>
        <w:t xml:space="preserve"> – Os quóruns de instalação e de deliberação previstos neste artigo aplicam-se a toda e qualquer Assembleia Geral e atendem ao disposto no artigo 54, incisos V e VI, e no artigo 59, parágrafo único, do Código Civil.</w:t>
      </w:r>
    </w:p>
    <w:p w14:paraId="00FD4AE3" w14:textId="77777777" w:rsidR="009137F1" w:rsidRDefault="009137F1" w:rsidP="009137F1">
      <w:pPr>
        <w:spacing w:line="240" w:lineRule="auto"/>
        <w:jc w:val="both"/>
      </w:pPr>
      <w:r>
        <w:rPr>
          <w:b/>
          <w:bCs/>
        </w:rPr>
        <w:t>Art. 22</w:t>
      </w:r>
      <w:r>
        <w:t xml:space="preserve"> – Compete ao Presidente da Diretoria:</w:t>
      </w:r>
    </w:p>
    <w:p w14:paraId="102E9440" w14:textId="77777777" w:rsidR="009137F1" w:rsidRDefault="009137F1" w:rsidP="009137F1">
      <w:pPr>
        <w:spacing w:line="240" w:lineRule="auto"/>
        <w:ind w:left="1133"/>
        <w:jc w:val="both"/>
      </w:pPr>
      <w:r>
        <w:t>a) proceder à abertura da sessão, fazendo o relato das matérias a serem discutidas;</w:t>
      </w:r>
    </w:p>
    <w:p w14:paraId="65FA0E0D" w14:textId="77777777" w:rsidR="009137F1" w:rsidRDefault="009137F1" w:rsidP="009137F1">
      <w:pPr>
        <w:spacing w:line="240" w:lineRule="auto"/>
        <w:ind w:left="1133"/>
        <w:jc w:val="both"/>
      </w:pPr>
      <w:r>
        <w:t>b) indicar um dos associados presentes para presidir os trabalhos da Assembleia.</w:t>
      </w:r>
    </w:p>
    <w:p w14:paraId="44F9F3E8" w14:textId="77777777" w:rsidR="009137F1" w:rsidRDefault="009137F1" w:rsidP="009137F1">
      <w:pPr>
        <w:spacing w:line="240" w:lineRule="auto"/>
        <w:jc w:val="both"/>
      </w:pPr>
      <w:r>
        <w:rPr>
          <w:b/>
          <w:bCs/>
        </w:rPr>
        <w:t>Art. 23</w:t>
      </w:r>
      <w:r>
        <w:t xml:space="preserve"> – Compete à Assembleia Geral:</w:t>
      </w:r>
    </w:p>
    <w:p w14:paraId="440EF215" w14:textId="77777777" w:rsidR="009137F1" w:rsidRDefault="009137F1" w:rsidP="009137F1">
      <w:pPr>
        <w:spacing w:line="240" w:lineRule="auto"/>
        <w:ind w:left="1133"/>
        <w:jc w:val="both"/>
      </w:pPr>
      <w:r>
        <w:t>a) eleger a Diretoria e o Conselho Fiscal;</w:t>
      </w:r>
    </w:p>
    <w:p w14:paraId="399DD25E" w14:textId="77777777" w:rsidR="004323A8" w:rsidRPr="004323A8" w:rsidRDefault="004323A8" w:rsidP="004323A8">
      <w:pPr>
        <w:jc w:val="center"/>
      </w:pPr>
    </w:p>
    <w:p w14:paraId="0C69F190" w14:textId="77777777" w:rsidR="009137F1" w:rsidRDefault="009137F1" w:rsidP="009137F1">
      <w:pPr>
        <w:spacing w:line="240" w:lineRule="auto"/>
        <w:ind w:left="1133"/>
        <w:jc w:val="both"/>
      </w:pPr>
      <w:r>
        <w:lastRenderedPageBreak/>
        <w:t>b) aprovar a reforma parcial ou total do presente Estatuto, observado, entretanto, o disposto no artigo 61 deste Estatuto;</w:t>
      </w:r>
    </w:p>
    <w:p w14:paraId="5764E44C" w14:textId="2EAEE81D" w:rsidR="009137F1" w:rsidRDefault="009137F1" w:rsidP="009137F1">
      <w:pPr>
        <w:spacing w:line="240" w:lineRule="auto"/>
        <w:ind w:left="1133"/>
        <w:jc w:val="both"/>
      </w:pPr>
      <w:r>
        <w:t xml:space="preserve">c) deliberar sobre a dissolução da </w:t>
      </w:r>
      <w:r w:rsidR="008F75ED">
        <w:t>associação</w:t>
      </w:r>
      <w:r>
        <w:t xml:space="preserve"> e o destino do seu patrimônio social, nos termos da legislação vigente;</w:t>
      </w:r>
    </w:p>
    <w:p w14:paraId="54972049" w14:textId="77777777" w:rsidR="009137F1" w:rsidRDefault="009137F1" w:rsidP="009137F1">
      <w:pPr>
        <w:spacing w:line="240" w:lineRule="auto"/>
        <w:ind w:left="1133"/>
        <w:jc w:val="both"/>
      </w:pPr>
      <w:r>
        <w:t>d) autorizar a Diretoria a adquirir ou vender bens imóveis, móveis, contrair empréstimos, firmar contratos ou operações de crédito, observado o disposto no artigo 8º deste Estatuto;</w:t>
      </w:r>
    </w:p>
    <w:p w14:paraId="44BE60D8" w14:textId="77777777" w:rsidR="009137F1" w:rsidRDefault="009137F1" w:rsidP="009137F1">
      <w:pPr>
        <w:spacing w:line="240" w:lineRule="auto"/>
        <w:ind w:left="1133"/>
        <w:jc w:val="both"/>
      </w:pPr>
      <w:r>
        <w:t>e) destituir a Diretoria;</w:t>
      </w:r>
    </w:p>
    <w:p w14:paraId="56960D84" w14:textId="77777777" w:rsidR="009137F1" w:rsidRDefault="009137F1" w:rsidP="009137F1">
      <w:pPr>
        <w:spacing w:line="240" w:lineRule="auto"/>
        <w:ind w:left="1133"/>
        <w:jc w:val="both"/>
      </w:pPr>
      <w:r>
        <w:t>f) julgar os recursos interpostos contra as penalidades de advertência, suspensão e exclusão, na forma do artigo 17.</w:t>
      </w:r>
    </w:p>
    <w:p w14:paraId="559172FE" w14:textId="77777777" w:rsidR="009137F1" w:rsidRDefault="009137F1" w:rsidP="009137F1">
      <w:pPr>
        <w:spacing w:line="240" w:lineRule="auto"/>
        <w:jc w:val="both"/>
      </w:pPr>
      <w:r>
        <w:rPr>
          <w:b/>
          <w:bCs/>
        </w:rPr>
        <w:t>§ 1º</w:t>
      </w:r>
      <w:r>
        <w:t xml:space="preserve"> – Para as deliberações a que se referem as alíneas "b", "c", "d" e "e" deste artigo é exigida deliberação de Assembleia Extraordinária especialmente convocada para esse fim, observando-se o disposto no artigo 21 deste Estatuto.</w:t>
      </w:r>
    </w:p>
    <w:p w14:paraId="47F565A5" w14:textId="77777777" w:rsidR="009137F1" w:rsidRDefault="009137F1" w:rsidP="009137F1">
      <w:pPr>
        <w:spacing w:line="240" w:lineRule="auto"/>
        <w:jc w:val="both"/>
      </w:pPr>
      <w:r>
        <w:rPr>
          <w:b/>
          <w:bCs/>
        </w:rPr>
        <w:t>§ 2º</w:t>
      </w:r>
      <w:r>
        <w:t xml:space="preserve"> – Para a deliberação da alínea "e" poderá ser convocada Assembleia por requerimento de, no mínimo, 1/5 (um quinto) dos associados em pleno gozo de seus direitos estatutários, conforme a alínea "b" do artigo 19.</w:t>
      </w:r>
    </w:p>
    <w:p w14:paraId="2C494FF2" w14:textId="77777777" w:rsidR="009137F1" w:rsidRDefault="009137F1" w:rsidP="009137F1">
      <w:pPr>
        <w:spacing w:line="240" w:lineRule="auto"/>
        <w:jc w:val="both"/>
      </w:pPr>
      <w:r>
        <w:rPr>
          <w:b/>
          <w:bCs/>
        </w:rPr>
        <w:t>Art. 24</w:t>
      </w:r>
      <w:r>
        <w:t xml:space="preserve"> – A critério da Assembleia, as decisões poderão ser tomadas por voto secreto ou por aclamação.</w:t>
      </w:r>
    </w:p>
    <w:p w14:paraId="138CCB10" w14:textId="77777777" w:rsidR="009137F1" w:rsidRDefault="009137F1" w:rsidP="009137F1">
      <w:pPr>
        <w:spacing w:before="360" w:after="120" w:line="240" w:lineRule="auto"/>
        <w:jc w:val="center"/>
      </w:pPr>
      <w:r>
        <w:rPr>
          <w:b/>
          <w:bCs/>
        </w:rPr>
        <w:t>CAPÍTULO VII – DAS ELEIÇÕES</w:t>
      </w:r>
    </w:p>
    <w:p w14:paraId="1B56D79E" w14:textId="77777777" w:rsidR="009137F1" w:rsidRDefault="009137F1" w:rsidP="009137F1">
      <w:pPr>
        <w:spacing w:line="240" w:lineRule="auto"/>
        <w:jc w:val="both"/>
      </w:pPr>
      <w:r>
        <w:rPr>
          <w:b/>
          <w:bCs/>
        </w:rPr>
        <w:t>Art. 25</w:t>
      </w:r>
      <w:r>
        <w:t xml:space="preserve"> – A eleição dos membros da Diretoria e do Conselho Fiscal, ou das vagas neles existentes, será realizada em Assembleia Geral Ordinária, podendo a eleição dos membros das Diretorias dos Departamentos ocorrer também em Assembleia Geral Extraordinária especialmente convocada para esse fim.</w:t>
      </w:r>
    </w:p>
    <w:p w14:paraId="6D9A81B7" w14:textId="77777777" w:rsidR="009137F1" w:rsidRDefault="009137F1" w:rsidP="009137F1">
      <w:pPr>
        <w:spacing w:line="240" w:lineRule="auto"/>
        <w:jc w:val="both"/>
      </w:pPr>
      <w:r>
        <w:rPr>
          <w:b/>
          <w:bCs/>
        </w:rPr>
        <w:t>Art. 26</w:t>
      </w:r>
      <w:r>
        <w:t xml:space="preserve"> – Será realizada Assembleia Geral Extraordinária, no prazo máximo de 30 (trinta) dias após a concretização da existência de vagas na Diretoria ou Conselho Fiscal, para eleição do(s) novo(s) membro(s) que ocupará(</w:t>
      </w:r>
      <w:proofErr w:type="spellStart"/>
      <w:r>
        <w:t>ão</w:t>
      </w:r>
      <w:proofErr w:type="spellEnd"/>
      <w:r>
        <w:t>) o(s) cargo(s) vago(s).</w:t>
      </w:r>
    </w:p>
    <w:p w14:paraId="5B6F47F5" w14:textId="77777777" w:rsidR="009137F1" w:rsidRDefault="009137F1" w:rsidP="009137F1">
      <w:pPr>
        <w:spacing w:line="240" w:lineRule="auto"/>
        <w:jc w:val="both"/>
      </w:pPr>
      <w:r>
        <w:rPr>
          <w:b/>
          <w:bCs/>
        </w:rPr>
        <w:t>Art. 27</w:t>
      </w:r>
      <w:r>
        <w:t xml:space="preserve"> – Poderão votar e ser votados todos os associados, exceto os honorários, que poderão somente ser votados.</w:t>
      </w:r>
    </w:p>
    <w:p w14:paraId="57287338" w14:textId="77777777" w:rsidR="009137F1" w:rsidRDefault="009137F1" w:rsidP="009137F1">
      <w:pPr>
        <w:spacing w:line="240" w:lineRule="auto"/>
        <w:jc w:val="both"/>
      </w:pPr>
      <w:r>
        <w:rPr>
          <w:b/>
          <w:bCs/>
        </w:rPr>
        <w:t>§ 1º</w:t>
      </w:r>
      <w:r>
        <w:t xml:space="preserve"> – Os associados poderão organizar-se em chapas para concorrer aos cargos, devendo apresentá-las à mesa até 30 (trinta) minutos antes do início da Assembleia.</w:t>
      </w:r>
    </w:p>
    <w:p w14:paraId="45D916CA" w14:textId="77777777" w:rsidR="009137F1" w:rsidRDefault="009137F1" w:rsidP="009137F1">
      <w:pPr>
        <w:spacing w:line="240" w:lineRule="auto"/>
        <w:jc w:val="both"/>
      </w:pPr>
      <w:r>
        <w:rPr>
          <w:b/>
          <w:bCs/>
        </w:rPr>
        <w:t>§ 2º</w:t>
      </w:r>
      <w:r>
        <w:t xml:space="preserve"> – As chapas devem ser compostas por associados em pleno gozo de seus direitos sociais.</w:t>
      </w:r>
    </w:p>
    <w:p w14:paraId="344C2F5B" w14:textId="77777777" w:rsidR="009137F1" w:rsidRDefault="009137F1" w:rsidP="009137F1">
      <w:pPr>
        <w:spacing w:line="240" w:lineRule="auto"/>
        <w:jc w:val="both"/>
      </w:pPr>
      <w:r>
        <w:rPr>
          <w:b/>
          <w:bCs/>
        </w:rPr>
        <w:t>Art. 28</w:t>
      </w:r>
      <w:r>
        <w:t xml:space="preserve"> – O processo adotado nas eleições será o de voto secreto ou por aclamação.</w:t>
      </w:r>
    </w:p>
    <w:p w14:paraId="69C18614" w14:textId="77777777" w:rsidR="009137F1" w:rsidRDefault="009137F1" w:rsidP="009137F1">
      <w:pPr>
        <w:spacing w:line="240" w:lineRule="auto"/>
        <w:jc w:val="both"/>
      </w:pPr>
      <w:r>
        <w:rPr>
          <w:b/>
          <w:bCs/>
        </w:rPr>
        <w:t>§ 1º</w:t>
      </w:r>
      <w:r>
        <w:t xml:space="preserve"> – Considerar-se-á eleito para o(s) cargo(s) o(s) associado(s) ou a chapa que receber 50% (cinquenta por cento) mais um dos votos dos associados presentes.</w:t>
      </w:r>
    </w:p>
    <w:p w14:paraId="4041AD2B" w14:textId="77777777" w:rsidR="009137F1" w:rsidRDefault="009137F1" w:rsidP="009137F1">
      <w:pPr>
        <w:spacing w:line="240" w:lineRule="auto"/>
        <w:jc w:val="both"/>
      </w:pPr>
      <w:r>
        <w:rPr>
          <w:b/>
          <w:bCs/>
        </w:rPr>
        <w:t>§ 2º</w:t>
      </w:r>
      <w:r>
        <w:t xml:space="preserve"> – O mandato terá duração de 2 (dois) anos, com início em 1º de janeiro do ano subsequente e término em 31 (trinta e um) de dezembro do ano seguinte, permitida a reeleição.</w:t>
      </w:r>
    </w:p>
    <w:p w14:paraId="329D26C9" w14:textId="77777777" w:rsidR="009137F1" w:rsidRDefault="009137F1" w:rsidP="009137F1">
      <w:pPr>
        <w:spacing w:line="240" w:lineRule="auto"/>
        <w:jc w:val="both"/>
      </w:pPr>
      <w:r>
        <w:rPr>
          <w:b/>
          <w:bCs/>
        </w:rPr>
        <w:t>Art. 29</w:t>
      </w:r>
      <w:r>
        <w:t xml:space="preserve"> – A posição hierárquica dos cargos da Diretoria, em ordem decrescente, será a seguinte: 1º) Presidente; 2º) 1º Vice-Presidente; 3º) 2º Vice-Presidente; 4º) 1º Secretário; 5º) 2º Secretário; 6º) 1º </w:t>
      </w:r>
      <w:r>
        <w:lastRenderedPageBreak/>
        <w:t>Tesoureiro; 7º) 2º Tesoureiro; 8º) Diretor Cultural; 9º) Diretor Esportivo; 10º) Tesoureiros dos Departamentos.</w:t>
      </w:r>
    </w:p>
    <w:p w14:paraId="51E5B087" w14:textId="77777777" w:rsidR="009137F1" w:rsidRDefault="009137F1" w:rsidP="009137F1">
      <w:pPr>
        <w:spacing w:line="240" w:lineRule="auto"/>
        <w:jc w:val="both"/>
      </w:pPr>
      <w:r>
        <w:rPr>
          <w:b/>
          <w:bCs/>
        </w:rPr>
        <w:t>Parágrafo único</w:t>
      </w:r>
      <w:r>
        <w:t xml:space="preserve"> – Os integrantes da Diretoria serão indicados pelo Presidente eleito, ressalvados os Tesoureiros dos Departamentos, eleitos na forma do artigo 52.</w:t>
      </w:r>
    </w:p>
    <w:p w14:paraId="73B21E21" w14:textId="77777777" w:rsidR="009137F1" w:rsidRDefault="009137F1" w:rsidP="009137F1">
      <w:pPr>
        <w:spacing w:line="240" w:lineRule="auto"/>
        <w:jc w:val="both"/>
      </w:pPr>
      <w:r>
        <w:rPr>
          <w:b/>
          <w:bCs/>
        </w:rPr>
        <w:t>Art. 30</w:t>
      </w:r>
      <w:r>
        <w:t xml:space="preserve"> – O secretário da mesa fará a chamada para a votação pelas assinaturas constantes do Livro de Presença da Assembleia.</w:t>
      </w:r>
    </w:p>
    <w:p w14:paraId="133AD832" w14:textId="77777777" w:rsidR="009137F1" w:rsidRDefault="009137F1" w:rsidP="009137F1">
      <w:pPr>
        <w:spacing w:line="240" w:lineRule="auto"/>
        <w:jc w:val="both"/>
      </w:pPr>
      <w:r>
        <w:rPr>
          <w:b/>
          <w:bCs/>
        </w:rPr>
        <w:t>Art. 31</w:t>
      </w:r>
      <w:r>
        <w:t xml:space="preserve"> – Havendo dois ou mais associados com igualdade de votos para o mesmo cargo, será considerado eleito o de maior idade.</w:t>
      </w:r>
    </w:p>
    <w:p w14:paraId="5384A18C" w14:textId="77777777" w:rsidR="009137F1" w:rsidRDefault="009137F1" w:rsidP="009137F1">
      <w:pPr>
        <w:spacing w:line="240" w:lineRule="auto"/>
        <w:jc w:val="both"/>
      </w:pPr>
      <w:r>
        <w:rPr>
          <w:b/>
          <w:bCs/>
        </w:rPr>
        <w:t>Art. 32</w:t>
      </w:r>
      <w:r>
        <w:t xml:space="preserve"> – A Presidência da mesa será soberana no julgamento da validade ou nulidade dos votos.</w:t>
      </w:r>
    </w:p>
    <w:p w14:paraId="22365838" w14:textId="77777777" w:rsidR="009137F1" w:rsidRDefault="009137F1" w:rsidP="009137F1">
      <w:pPr>
        <w:spacing w:line="240" w:lineRule="auto"/>
        <w:jc w:val="both"/>
      </w:pPr>
      <w:r>
        <w:rPr>
          <w:b/>
          <w:bCs/>
        </w:rPr>
        <w:t>Art. 33</w:t>
      </w:r>
      <w:r>
        <w:t xml:space="preserve"> – Após a eleição dos membros titulares do Conselho Fiscal, serão nomeados como suplentes os 3 (três) associados subsequentes mais votados.</w:t>
      </w:r>
    </w:p>
    <w:p w14:paraId="19E32673" w14:textId="77777777" w:rsidR="009137F1" w:rsidRDefault="009137F1" w:rsidP="009137F1">
      <w:pPr>
        <w:spacing w:line="240" w:lineRule="auto"/>
        <w:jc w:val="both"/>
      </w:pPr>
      <w:r>
        <w:rPr>
          <w:b/>
          <w:bCs/>
        </w:rPr>
        <w:t>Art. 34</w:t>
      </w:r>
      <w:r>
        <w:t xml:space="preserve"> – Será nula a eleição quando não coincidir o número de envelopes retirados da urna com o das assinaturas do Livro de Presença da Assembleia.</w:t>
      </w:r>
    </w:p>
    <w:p w14:paraId="3A46D5E8" w14:textId="77777777" w:rsidR="009137F1" w:rsidRDefault="009137F1" w:rsidP="009137F1">
      <w:pPr>
        <w:spacing w:before="360" w:after="120" w:line="240" w:lineRule="auto"/>
        <w:jc w:val="center"/>
      </w:pPr>
      <w:r>
        <w:rPr>
          <w:b/>
          <w:bCs/>
        </w:rPr>
        <w:t>CAPÍTULO VIII – DO CONSELHO FISCAL</w:t>
      </w:r>
    </w:p>
    <w:p w14:paraId="4A88EDBD" w14:textId="77777777" w:rsidR="009137F1" w:rsidRDefault="009137F1" w:rsidP="009137F1">
      <w:pPr>
        <w:spacing w:line="240" w:lineRule="auto"/>
        <w:jc w:val="both"/>
      </w:pPr>
      <w:r>
        <w:rPr>
          <w:b/>
          <w:bCs/>
        </w:rPr>
        <w:t>Art. 35</w:t>
      </w:r>
      <w:r>
        <w:t xml:space="preserve"> – A administração da Associação será auxiliada apenas pelo Conselho Fiscal.</w:t>
      </w:r>
    </w:p>
    <w:p w14:paraId="021537F1" w14:textId="77777777" w:rsidR="009137F1" w:rsidRDefault="009137F1" w:rsidP="009137F1">
      <w:pPr>
        <w:spacing w:line="240" w:lineRule="auto"/>
        <w:jc w:val="both"/>
      </w:pPr>
      <w:r>
        <w:rPr>
          <w:b/>
          <w:bCs/>
        </w:rPr>
        <w:t>Art. 36</w:t>
      </w:r>
      <w:r>
        <w:t xml:space="preserve"> – O Conselho Fiscal será composto por 3 (três) titulares e 3 (três) suplentes, eleitos em Assembleia Geral.</w:t>
      </w:r>
    </w:p>
    <w:p w14:paraId="030FC895" w14:textId="77777777" w:rsidR="009137F1" w:rsidRDefault="009137F1" w:rsidP="009137F1">
      <w:pPr>
        <w:spacing w:line="240" w:lineRule="auto"/>
        <w:jc w:val="both"/>
      </w:pPr>
      <w:r>
        <w:rPr>
          <w:b/>
          <w:bCs/>
        </w:rPr>
        <w:t>§ 1º</w:t>
      </w:r>
      <w:r>
        <w:t xml:space="preserve"> – Serão considerados suplentes os 3 (três) associados mais votados subsequentes aos eleitos.</w:t>
      </w:r>
    </w:p>
    <w:p w14:paraId="0F8EC02B" w14:textId="77777777" w:rsidR="009137F1" w:rsidRDefault="009137F1" w:rsidP="009137F1">
      <w:pPr>
        <w:spacing w:line="240" w:lineRule="auto"/>
        <w:jc w:val="both"/>
      </w:pPr>
      <w:r>
        <w:rPr>
          <w:b/>
          <w:bCs/>
        </w:rPr>
        <w:t>§ 2º</w:t>
      </w:r>
      <w:r>
        <w:t xml:space="preserve"> – Os membros do Conselho Fiscal poderão ser reeleitos para o mesmo cargo por mandatos consecutivos, respeitando-se a substituição de, no mínimo, 2/3 (dois terços) dos membros a cada 2 (dois) anos consecutivos.</w:t>
      </w:r>
    </w:p>
    <w:p w14:paraId="726EF965" w14:textId="77777777" w:rsidR="009137F1" w:rsidRDefault="009137F1" w:rsidP="009137F1">
      <w:pPr>
        <w:spacing w:line="240" w:lineRule="auto"/>
        <w:jc w:val="both"/>
      </w:pPr>
      <w:r>
        <w:rPr>
          <w:b/>
          <w:bCs/>
        </w:rPr>
        <w:t>§ 3º</w:t>
      </w:r>
      <w:r>
        <w:t xml:space="preserve"> – É </w:t>
      </w:r>
      <w:r>
        <w:rPr>
          <w:b/>
          <w:bCs/>
        </w:rPr>
        <w:t>vedado</w:t>
      </w:r>
      <w:r>
        <w:t xml:space="preserve"> aos membros do Conselho Fiscal, titulares e suplentes, ocupar simultaneamente qualquer cargo na Diretoria Executiva ou nas Diretorias dos Departamentos, notadamente cargos de natureza financeira, durante todo o período do respectivo mandato, sob pena de perda automática de um dos cargos, à escolha do associado, formalizada perante a Diretoria.</w:t>
      </w:r>
    </w:p>
    <w:p w14:paraId="266290B9" w14:textId="77777777" w:rsidR="009137F1" w:rsidRDefault="009137F1" w:rsidP="009137F1">
      <w:pPr>
        <w:spacing w:line="240" w:lineRule="auto"/>
        <w:jc w:val="both"/>
      </w:pPr>
      <w:r>
        <w:rPr>
          <w:b/>
          <w:bCs/>
        </w:rPr>
        <w:t>Art. 37</w:t>
      </w:r>
      <w:r>
        <w:t xml:space="preserve"> – Compete ao Conselho Fiscal:</w:t>
      </w:r>
    </w:p>
    <w:p w14:paraId="2E56C261" w14:textId="77777777" w:rsidR="009137F1" w:rsidRDefault="009137F1" w:rsidP="009137F1">
      <w:pPr>
        <w:spacing w:line="240" w:lineRule="auto"/>
        <w:ind w:left="1133"/>
        <w:jc w:val="both"/>
      </w:pPr>
      <w:r>
        <w:t>a) examinar e analisar periodicamente os balanços, demonstrativos financeiros e documentos contábeis, garantindo a transparência na gestão dos recursos;</w:t>
      </w:r>
    </w:p>
    <w:p w14:paraId="516BCD6B" w14:textId="77777777" w:rsidR="009137F1" w:rsidRDefault="009137F1" w:rsidP="009137F1">
      <w:pPr>
        <w:spacing w:line="240" w:lineRule="auto"/>
        <w:ind w:left="1133"/>
        <w:jc w:val="both"/>
      </w:pPr>
      <w:r>
        <w:t>b) emitir parecer sobre as contas anuais da Associação, recomendando sua aprovação ou indicando irregularidades a serem sanadas;</w:t>
      </w:r>
    </w:p>
    <w:p w14:paraId="2FB454F8" w14:textId="77777777" w:rsidR="009137F1" w:rsidRDefault="009137F1" w:rsidP="009137F1">
      <w:pPr>
        <w:spacing w:line="240" w:lineRule="auto"/>
        <w:ind w:left="1133"/>
        <w:jc w:val="both"/>
      </w:pPr>
      <w:r>
        <w:t>c) certificar-se de que as operações da Associação seguem normas legais, estatutárias e princípios contábeis;</w:t>
      </w:r>
    </w:p>
    <w:p w14:paraId="342C726E" w14:textId="77777777" w:rsidR="009137F1" w:rsidRDefault="009137F1" w:rsidP="009137F1">
      <w:pPr>
        <w:spacing w:line="240" w:lineRule="auto"/>
        <w:ind w:left="1133"/>
        <w:jc w:val="both"/>
      </w:pPr>
      <w:r>
        <w:t>d) monitorar receitas, despesas e aplicações financeiras, assegurando que os recursos sejam utilizados adequadamente e conforme o propósito da instituição;</w:t>
      </w:r>
    </w:p>
    <w:p w14:paraId="282EB29D" w14:textId="77777777" w:rsidR="009137F1" w:rsidRDefault="009137F1" w:rsidP="009137F1">
      <w:pPr>
        <w:spacing w:line="240" w:lineRule="auto"/>
        <w:ind w:left="1133"/>
        <w:jc w:val="both"/>
      </w:pPr>
      <w:r>
        <w:t>e) examinar contratos, convênios e transações econômicas relevantes para garantir que sejam vantajosos e apropriados.</w:t>
      </w:r>
    </w:p>
    <w:p w14:paraId="228703E8" w14:textId="77777777" w:rsidR="009137F1" w:rsidRDefault="009137F1" w:rsidP="009137F1">
      <w:pPr>
        <w:spacing w:line="240" w:lineRule="auto"/>
        <w:jc w:val="both"/>
      </w:pPr>
      <w:r>
        <w:rPr>
          <w:b/>
          <w:bCs/>
        </w:rPr>
        <w:lastRenderedPageBreak/>
        <w:t>§ 1º</w:t>
      </w:r>
      <w:r>
        <w:t xml:space="preserve"> – Caso sejam identificadas irregularidades ou riscos financeiros, o Conselho Fiscal poderá recomendar correções e sugerir providências à Diretoria.</w:t>
      </w:r>
    </w:p>
    <w:p w14:paraId="30ADB113" w14:textId="77777777" w:rsidR="009137F1" w:rsidRDefault="009137F1" w:rsidP="009137F1">
      <w:pPr>
        <w:spacing w:line="240" w:lineRule="auto"/>
        <w:jc w:val="both"/>
      </w:pPr>
      <w:r>
        <w:rPr>
          <w:b/>
          <w:bCs/>
        </w:rPr>
        <w:t>§ 2º</w:t>
      </w:r>
      <w:r>
        <w:t xml:space="preserve"> – Em casos necessários, poderá sugerir ou solicitar auditoria externa para garantir a transparência e a correta gestão dos recursos.</w:t>
      </w:r>
    </w:p>
    <w:p w14:paraId="126EFEEC" w14:textId="77777777" w:rsidR="009137F1" w:rsidRDefault="009137F1" w:rsidP="009137F1">
      <w:pPr>
        <w:spacing w:before="360" w:after="120" w:line="240" w:lineRule="auto"/>
        <w:jc w:val="center"/>
      </w:pPr>
      <w:r>
        <w:rPr>
          <w:b/>
          <w:bCs/>
        </w:rPr>
        <w:t>CAPÍTULO IX – DA DIRETORIA E COMPETÊNCIAS</w:t>
      </w:r>
    </w:p>
    <w:p w14:paraId="47364F1E" w14:textId="77777777" w:rsidR="009137F1" w:rsidRDefault="009137F1" w:rsidP="009137F1">
      <w:pPr>
        <w:spacing w:line="240" w:lineRule="auto"/>
        <w:jc w:val="both"/>
      </w:pPr>
      <w:r>
        <w:rPr>
          <w:b/>
          <w:bCs/>
        </w:rPr>
        <w:t>Art. 38</w:t>
      </w:r>
      <w:r>
        <w:t xml:space="preserve"> – A ACEPA será administrada por uma Diretoria Executiva composta pelo Presidente, Primeiro e Segundo Vice-Presidente, Primeiro e Segundo Secretário, Primeiro e Segundo Tesoureiro, Diretor Cultural, Diretor Esportivo e pelos Tesoureiros dos Departamentos de Senhoras, de Jovens, de Educação, de Esporte, de Cultura e de Agricultura.</w:t>
      </w:r>
    </w:p>
    <w:p w14:paraId="09861243" w14:textId="77777777" w:rsidR="009137F1" w:rsidRDefault="009137F1" w:rsidP="009137F1">
      <w:pPr>
        <w:spacing w:line="240" w:lineRule="auto"/>
        <w:jc w:val="both"/>
      </w:pPr>
      <w:r>
        <w:rPr>
          <w:b/>
          <w:bCs/>
        </w:rPr>
        <w:t>§ 1º</w:t>
      </w:r>
      <w:r>
        <w:t xml:space="preserve"> – O membro ocupante do cargo de Presidente será eleito na Assembleia Geral Ordinária para mandato de 2 (dois) anos, permitida a reeleição.</w:t>
      </w:r>
    </w:p>
    <w:p w14:paraId="77773814" w14:textId="77777777" w:rsidR="009137F1" w:rsidRDefault="009137F1" w:rsidP="009137F1">
      <w:pPr>
        <w:spacing w:line="240" w:lineRule="auto"/>
        <w:jc w:val="both"/>
      </w:pPr>
      <w:r>
        <w:rPr>
          <w:b/>
          <w:bCs/>
        </w:rPr>
        <w:t>§ 2º</w:t>
      </w:r>
      <w:r>
        <w:t xml:space="preserve"> – Os ocupantes dos demais cargos da Diretoria Executiva serão indicados pelo Presidente eleito, ressalvados os Tesoureiros dos Departamentos, eleitos pela Assembleia Geral para as respectivas Diretorias departamentais, na forma do artigo 52.</w:t>
      </w:r>
    </w:p>
    <w:p w14:paraId="33AF49C2" w14:textId="77777777" w:rsidR="009137F1" w:rsidRDefault="009137F1" w:rsidP="009137F1">
      <w:pPr>
        <w:spacing w:line="240" w:lineRule="auto"/>
        <w:jc w:val="both"/>
      </w:pPr>
      <w:r>
        <w:rPr>
          <w:b/>
          <w:bCs/>
        </w:rPr>
        <w:t>§ 3º</w:t>
      </w:r>
      <w:r>
        <w:t xml:space="preserve"> – Todos os Tesoureiros integram a Diretoria Executiva e têm competência para, em conjunto com o Presidente, movimentar as contas bancárias da Associação e representá-la perante instituições financeiras, cada qual no âmbito das atividades sob sua responsabilidade, sendo a atuação de cada Tesoureiro independente da dos demais.</w:t>
      </w:r>
    </w:p>
    <w:p w14:paraId="66AD5FEE" w14:textId="77777777" w:rsidR="009137F1" w:rsidRDefault="009137F1" w:rsidP="009137F1">
      <w:pPr>
        <w:spacing w:line="240" w:lineRule="auto"/>
        <w:jc w:val="both"/>
      </w:pPr>
      <w:r>
        <w:rPr>
          <w:b/>
          <w:bCs/>
        </w:rPr>
        <w:t>§ 4º</w:t>
      </w:r>
      <w:r>
        <w:t xml:space="preserve"> – Os Departamentos, filiais, comissões e grupos específicos pertencentes à Associação não possuem personalidade jurídica própria nem legitimidade para representá-la, sendo-lhes vedado firmar, em nome próprio, obrigações civis ou bancárias, inclusive a abertura de contas bancárias.</w:t>
      </w:r>
    </w:p>
    <w:p w14:paraId="2446201A" w14:textId="77777777" w:rsidR="009137F1" w:rsidRDefault="009137F1" w:rsidP="009137F1">
      <w:pPr>
        <w:spacing w:line="240" w:lineRule="auto"/>
        <w:jc w:val="both"/>
      </w:pPr>
      <w:r>
        <w:rPr>
          <w:b/>
          <w:bCs/>
        </w:rPr>
        <w:t>Art. 39</w:t>
      </w:r>
      <w:r>
        <w:t xml:space="preserve"> – A Associação contará com Departamentos sujeitos às disposições estabelecidas neste Estatuto.</w:t>
      </w:r>
    </w:p>
    <w:p w14:paraId="314A5BD7" w14:textId="77777777" w:rsidR="009137F1" w:rsidRDefault="009137F1" w:rsidP="009137F1">
      <w:pPr>
        <w:spacing w:line="240" w:lineRule="auto"/>
        <w:jc w:val="both"/>
      </w:pPr>
      <w:r>
        <w:rPr>
          <w:b/>
          <w:bCs/>
        </w:rPr>
        <w:t>§ 1º</w:t>
      </w:r>
      <w:r>
        <w:t xml:space="preserve"> – Os Departamentos serão subdivididos em: Departamento de Senhoras, de Jovens, de Educação, de Esporte, de Cultura e de Agricultura.</w:t>
      </w:r>
    </w:p>
    <w:p w14:paraId="0CB20B25" w14:textId="77777777" w:rsidR="009137F1" w:rsidRDefault="009137F1" w:rsidP="009137F1">
      <w:pPr>
        <w:spacing w:line="240" w:lineRule="auto"/>
        <w:jc w:val="both"/>
      </w:pPr>
      <w:r>
        <w:rPr>
          <w:b/>
          <w:bCs/>
        </w:rPr>
        <w:t>§ 2º</w:t>
      </w:r>
      <w:r>
        <w:t xml:space="preserve"> – Os Departamentos serão responsáveis pela realização de eventos culturais, esportivos e promocionais, em datas comemorativas, entre outros.</w:t>
      </w:r>
    </w:p>
    <w:p w14:paraId="25623B39" w14:textId="77777777" w:rsidR="009137F1" w:rsidRDefault="009137F1" w:rsidP="009137F1">
      <w:pPr>
        <w:spacing w:line="240" w:lineRule="auto"/>
        <w:jc w:val="both"/>
      </w:pPr>
      <w:r>
        <w:rPr>
          <w:b/>
          <w:bCs/>
        </w:rPr>
        <w:t>§ 3º</w:t>
      </w:r>
      <w:r>
        <w:t xml:space="preserve"> – A Associação poderá manter conta bancária específica destinada ao custeio das atividades de cada Departamento, sempre de titularidade exclusiva da Associação e vinculada ao seu CNPJ, movimentada em conjunto pelo Presidente e pelo Tesoureiro do respectivo Departamento, ficando cada Departamento obrigado a prestar contas mediante a apresentação de balancetes periódicos e de balanço anual, que serão anexados e computados no Balanço Geral da Associação.</w:t>
      </w:r>
    </w:p>
    <w:p w14:paraId="4486B6B3" w14:textId="77777777" w:rsidR="009137F1" w:rsidRPr="00930469" w:rsidRDefault="009137F1" w:rsidP="009137F1">
      <w:pPr>
        <w:spacing w:line="240" w:lineRule="auto"/>
        <w:jc w:val="both"/>
      </w:pPr>
      <w:r>
        <w:rPr>
          <w:b/>
          <w:bCs/>
        </w:rPr>
        <w:t>§ 4º</w:t>
      </w:r>
      <w:r>
        <w:t xml:space="preserve"> – Compete ao Departamento de Agricultura a coordenação operacional interna das atividades agrícolas dos associados e, quando a Associação atuar como entidade gestora de Cadeia Produtiva Local nos termos do § 2º do artigo 5º deste Estatuto, o apoio à governança da cadeia, a manutenção das atas das reuniões periódicas realizadas para esse fim e a elaboração da documentação e do planejamento estratégico de negócios exigidos em editais de reconhecimento, recadastramento ou credenciamento, sem prejuízo da representação institucional privativa da Associação.</w:t>
      </w:r>
    </w:p>
    <w:p w14:paraId="7F1BC551" w14:textId="77777777" w:rsidR="009137F1" w:rsidRDefault="009137F1" w:rsidP="009137F1">
      <w:pPr>
        <w:spacing w:line="240" w:lineRule="auto"/>
        <w:jc w:val="both"/>
      </w:pPr>
      <w:r>
        <w:rPr>
          <w:b/>
          <w:bCs/>
        </w:rPr>
        <w:t>§ 5º</w:t>
      </w:r>
      <w:r>
        <w:t xml:space="preserve"> – Compete ao Departamento de Cultura promover e coordenar as atividades culturais da Associação, em articulação com o Diretor Cultural e com o Departamento de Educação, notadamente a preservação da língua, da cultura e das tradições japonesas.</w:t>
      </w:r>
    </w:p>
    <w:p w14:paraId="676DC1E3" w14:textId="77777777" w:rsidR="009137F1" w:rsidRDefault="009137F1" w:rsidP="009137F1">
      <w:pPr>
        <w:spacing w:line="240" w:lineRule="auto"/>
        <w:jc w:val="both"/>
      </w:pPr>
      <w:r>
        <w:rPr>
          <w:b/>
          <w:bCs/>
        </w:rPr>
        <w:lastRenderedPageBreak/>
        <w:t>Art. 40</w:t>
      </w:r>
      <w:r>
        <w:t xml:space="preserve"> – A Diretoria elaborará regimento interno no qual ficarão estabelecidas as normas a serem observadas na sede social, no campo de esportes e pelos Departamentos, cuja disposição poderá ser alterada sempre que verificada a conveniência ou a necessidade, adotando-se medidas aconselhadas pela prática.</w:t>
      </w:r>
    </w:p>
    <w:p w14:paraId="78B41F44" w14:textId="77777777" w:rsidR="009137F1" w:rsidRDefault="009137F1" w:rsidP="009137F1">
      <w:pPr>
        <w:spacing w:line="240" w:lineRule="auto"/>
        <w:jc w:val="both"/>
      </w:pPr>
      <w:r>
        <w:rPr>
          <w:b/>
          <w:bCs/>
        </w:rPr>
        <w:t>Art. 41</w:t>
      </w:r>
      <w:r>
        <w:t xml:space="preserve"> – A Diretoria fica investida, respeitadas as restrições constantes deste Estatuto, de amplos poderes para praticar os atos de gestão e reunir-se-á:</w:t>
      </w:r>
    </w:p>
    <w:p w14:paraId="312072EF" w14:textId="77777777" w:rsidR="009137F1" w:rsidRDefault="009137F1" w:rsidP="009137F1">
      <w:pPr>
        <w:spacing w:line="240" w:lineRule="auto"/>
        <w:ind w:left="1133"/>
        <w:jc w:val="both"/>
      </w:pPr>
      <w:r>
        <w:t>a) ordinariamente, uma vez por ano, mediante convocação do Presidente;</w:t>
      </w:r>
    </w:p>
    <w:p w14:paraId="44E5FEC9" w14:textId="77777777" w:rsidR="009137F1" w:rsidRDefault="009137F1" w:rsidP="009137F1">
      <w:pPr>
        <w:spacing w:line="240" w:lineRule="auto"/>
        <w:ind w:left="1133"/>
        <w:jc w:val="both"/>
      </w:pPr>
      <w:r>
        <w:t>b) extraordinariamente, sempre que necessário, mediante convocação do Presidente ou por requerimento de, no mínimo, 20% (vinte por cento) dos associados em pleno gozo de seus direitos estatutários.</w:t>
      </w:r>
    </w:p>
    <w:p w14:paraId="466C3531" w14:textId="77777777" w:rsidR="009137F1" w:rsidRDefault="009137F1" w:rsidP="009137F1">
      <w:pPr>
        <w:spacing w:line="240" w:lineRule="auto"/>
        <w:jc w:val="both"/>
      </w:pPr>
      <w:r>
        <w:rPr>
          <w:b/>
          <w:bCs/>
        </w:rPr>
        <w:t>Art. 42</w:t>
      </w:r>
      <w:r>
        <w:t xml:space="preserve"> – Perderão o mandato os membros da Diretoria eleitos que deixarem de tomar posse dentro de 10 (dez) dias ou faltarem a 5 (cinco) reuniões consecutivas sem motivo justificado.</w:t>
      </w:r>
    </w:p>
    <w:p w14:paraId="40418047" w14:textId="77777777" w:rsidR="009137F1" w:rsidRDefault="009137F1" w:rsidP="009137F1">
      <w:pPr>
        <w:spacing w:line="240" w:lineRule="auto"/>
        <w:jc w:val="both"/>
      </w:pPr>
      <w:r>
        <w:rPr>
          <w:b/>
          <w:bCs/>
        </w:rPr>
        <w:t>Art. 43</w:t>
      </w:r>
      <w:r>
        <w:t xml:space="preserve"> – Compete à Diretoria:</w:t>
      </w:r>
    </w:p>
    <w:p w14:paraId="2BE2F7B7" w14:textId="77777777" w:rsidR="009137F1" w:rsidRDefault="009137F1" w:rsidP="009137F1">
      <w:pPr>
        <w:spacing w:line="240" w:lineRule="auto"/>
        <w:ind w:left="1133"/>
        <w:jc w:val="both"/>
      </w:pPr>
      <w:r>
        <w:t>a) fazer cumprir as disposições deste Estatuto;</w:t>
      </w:r>
    </w:p>
    <w:p w14:paraId="3D45EBBE" w14:textId="77777777" w:rsidR="009137F1" w:rsidRDefault="009137F1" w:rsidP="009137F1">
      <w:pPr>
        <w:spacing w:line="240" w:lineRule="auto"/>
        <w:ind w:left="1133"/>
        <w:jc w:val="both"/>
      </w:pPr>
      <w:r>
        <w:t>b) resolver sobre a admissão, readmissão, licenças e aplicação de penalidades aos associados, de acordo com o estabelecido neste Estatuto;</w:t>
      </w:r>
    </w:p>
    <w:p w14:paraId="3E719DB5" w14:textId="77777777" w:rsidR="009137F1" w:rsidRDefault="009137F1" w:rsidP="009137F1">
      <w:pPr>
        <w:spacing w:line="240" w:lineRule="auto"/>
        <w:ind w:left="1133"/>
        <w:jc w:val="both"/>
      </w:pPr>
      <w:r>
        <w:t>c) promover a arrecadação de quaisquer rendas para efetuar o pagamento das despesas necessárias à manutenção da Associação;</w:t>
      </w:r>
    </w:p>
    <w:p w14:paraId="27BBFFBF" w14:textId="77777777" w:rsidR="009137F1" w:rsidRDefault="009137F1" w:rsidP="009137F1">
      <w:pPr>
        <w:spacing w:line="240" w:lineRule="auto"/>
        <w:ind w:left="1133"/>
        <w:jc w:val="both"/>
      </w:pPr>
      <w:r>
        <w:t>d) afastar automaticamente, de acordo com este Estatuto, o membro da Diretoria que faltar a 5 (cinco) reuniões sem motivo justificado, convocando Assembleia Geral para preenchimento do cargo, nos termos do artigo 26;</w:t>
      </w:r>
    </w:p>
    <w:p w14:paraId="724F17CD" w14:textId="77777777" w:rsidR="009137F1" w:rsidRDefault="009137F1" w:rsidP="009137F1">
      <w:pPr>
        <w:spacing w:line="240" w:lineRule="auto"/>
        <w:ind w:left="1133"/>
        <w:jc w:val="both"/>
      </w:pPr>
      <w:r>
        <w:t>e) propor à Assembleia Geral a nomeação de associados honorários;</w:t>
      </w:r>
    </w:p>
    <w:p w14:paraId="5F51165F" w14:textId="77777777" w:rsidR="009137F1" w:rsidRDefault="009137F1" w:rsidP="009137F1">
      <w:pPr>
        <w:spacing w:line="240" w:lineRule="auto"/>
        <w:ind w:left="1133"/>
        <w:jc w:val="both"/>
      </w:pPr>
      <w:r>
        <w:t>f) apresentar, sempre que solicitado, ao Conselho Fiscal, o balanço da tesouraria, acompanhado dos livros de escrituração e respectivos documentos para a devida verificação.</w:t>
      </w:r>
    </w:p>
    <w:p w14:paraId="44D420F0" w14:textId="77777777" w:rsidR="009137F1" w:rsidRDefault="009137F1" w:rsidP="009137F1">
      <w:pPr>
        <w:spacing w:line="240" w:lineRule="auto"/>
        <w:jc w:val="both"/>
      </w:pPr>
      <w:r>
        <w:rPr>
          <w:b/>
          <w:bCs/>
        </w:rPr>
        <w:t>§ 1º</w:t>
      </w:r>
      <w:r>
        <w:t xml:space="preserve"> – A Associação manterá escrituração contábil de acordo com os princípios fundamentais de contabilidade e com as Normas Brasileiras de Contabilidade editadas pelo Conselho Federal de Contabilidade, dando publicidade, ao final de cada exercício fiscal, ao relatório de atividades e às demonstrações financeiras da entidade, incluídas as certidões negativas de débitos com a Previdência Social e com o Fundo de Garantia do Tempo de Serviço, e colocando-os à disposição para exame de qualquer associado ou cidadão interessado.</w:t>
      </w:r>
    </w:p>
    <w:p w14:paraId="19007CA5" w14:textId="77777777" w:rsidR="009137F1" w:rsidRDefault="009137F1" w:rsidP="009137F1">
      <w:pPr>
        <w:spacing w:line="240" w:lineRule="auto"/>
        <w:jc w:val="both"/>
      </w:pPr>
      <w:r>
        <w:rPr>
          <w:b/>
          <w:bCs/>
        </w:rPr>
        <w:t>§ 2º</w:t>
      </w:r>
      <w:r>
        <w:t xml:space="preserve"> – Nas parcerias celebradas com a administração pública, inclusive naquelas decorrentes de emendas parlamentares individuais, de bancada ou de comissão, a Associação observará:</w:t>
      </w:r>
    </w:p>
    <w:p w14:paraId="42BA772B" w14:textId="77777777" w:rsidR="009137F1" w:rsidRDefault="009137F1" w:rsidP="009137F1">
      <w:pPr>
        <w:spacing w:line="240" w:lineRule="auto"/>
        <w:ind w:left="1133"/>
        <w:jc w:val="both"/>
      </w:pPr>
      <w:r>
        <w:rPr>
          <w:b/>
          <w:bCs/>
        </w:rPr>
        <w:t>I</w:t>
      </w:r>
      <w:r>
        <w:t xml:space="preserve"> – </w:t>
      </w:r>
      <w:proofErr w:type="gramStart"/>
      <w:r>
        <w:t>a</w:t>
      </w:r>
      <w:proofErr w:type="gramEnd"/>
      <w:r>
        <w:t xml:space="preserve"> manutenção de conta bancária específica e individualizada para cada parceria ou emenda parlamentar recebida, vedada a utilização de contas intermediárias ou de passagem;</w:t>
      </w:r>
    </w:p>
    <w:p w14:paraId="067A936D" w14:textId="77777777" w:rsidR="009137F1" w:rsidRDefault="009137F1" w:rsidP="009137F1">
      <w:pPr>
        <w:spacing w:line="240" w:lineRule="auto"/>
        <w:ind w:left="1133"/>
        <w:jc w:val="both"/>
      </w:pPr>
      <w:r>
        <w:rPr>
          <w:b/>
          <w:bCs/>
        </w:rPr>
        <w:t>II</w:t>
      </w:r>
      <w:r>
        <w:t xml:space="preserve"> – </w:t>
      </w:r>
      <w:proofErr w:type="gramStart"/>
      <w:r>
        <w:t>a</w:t>
      </w:r>
      <w:proofErr w:type="gramEnd"/>
      <w:r>
        <w:t xml:space="preserve"> publicidade ativa, em meio eletrônico de acesso público, dos valores autorizados, liberados e executados, do objeto, da destinação entre custeio e investimento e do cronograma físico-financeiro de cada parceria;</w:t>
      </w:r>
    </w:p>
    <w:p w14:paraId="2776782B" w14:textId="77777777" w:rsidR="009137F1" w:rsidRDefault="009137F1" w:rsidP="009137F1">
      <w:pPr>
        <w:spacing w:line="240" w:lineRule="auto"/>
        <w:ind w:left="1133"/>
        <w:jc w:val="both"/>
      </w:pPr>
      <w:r>
        <w:rPr>
          <w:b/>
          <w:bCs/>
        </w:rPr>
        <w:lastRenderedPageBreak/>
        <w:t>III</w:t>
      </w:r>
      <w:r>
        <w:t xml:space="preserve"> – a guarda de notas fiscais, contratos, extratos bancários e demais documentos comprobatórios da execução pelo prazo mínimo exigido pela legislação de regência, nunca inferior a 5 (cinco) anos, contados da aprovação das contas;</w:t>
      </w:r>
    </w:p>
    <w:p w14:paraId="06ECCC9C" w14:textId="77777777" w:rsidR="009137F1" w:rsidRDefault="009137F1" w:rsidP="009137F1">
      <w:pPr>
        <w:spacing w:line="240" w:lineRule="auto"/>
        <w:ind w:left="1133"/>
        <w:jc w:val="both"/>
      </w:pPr>
      <w:r>
        <w:rPr>
          <w:b/>
          <w:bCs/>
        </w:rPr>
        <w:t>IV</w:t>
      </w:r>
      <w:r>
        <w:t xml:space="preserve"> – </w:t>
      </w:r>
      <w:proofErr w:type="gramStart"/>
      <w:r>
        <w:t>o</w:t>
      </w:r>
      <w:proofErr w:type="gramEnd"/>
      <w:r>
        <w:t xml:space="preserve"> livre acesso dos agentes da administração pública, do controle interno e do Tribunal de Contas competente aos documentos, processos e locais de execução relacionados às parcerias.</w:t>
      </w:r>
    </w:p>
    <w:p w14:paraId="45723EFC" w14:textId="77777777" w:rsidR="009137F1" w:rsidRDefault="009137F1" w:rsidP="009137F1">
      <w:pPr>
        <w:spacing w:line="240" w:lineRule="auto"/>
        <w:jc w:val="both"/>
      </w:pPr>
      <w:r>
        <w:rPr>
          <w:b/>
          <w:bCs/>
        </w:rPr>
        <w:t>§ 3º</w:t>
      </w:r>
      <w:r>
        <w:t xml:space="preserve"> – A Associação não celebrará parceria com a administração pública enquanto tiver como dirigente membro de Poder ou do Ministério Público, ou dirigente de órgão ou entidade da administração pública da mesma esfera governamental na qual será celebrada a parceria, estendendo-se a vedação aos respectivos cônjuges ou companheiros, bem como aos parentes em linha reta, colateral ou por afinidade, até o segundo grau, ressalvadas as hipóteses legais, nos termos do artigo 39, inciso III, da Lei Federal nº 13.019, de 31 de julho de 2014.</w:t>
      </w:r>
    </w:p>
    <w:p w14:paraId="4AE719DF" w14:textId="77777777" w:rsidR="009137F1" w:rsidRDefault="009137F1" w:rsidP="009137F1">
      <w:pPr>
        <w:spacing w:line="240" w:lineRule="auto"/>
        <w:jc w:val="both"/>
      </w:pPr>
      <w:r>
        <w:rPr>
          <w:b/>
          <w:bCs/>
        </w:rPr>
        <w:t>§ 4º</w:t>
      </w:r>
      <w:r>
        <w:t xml:space="preserve"> – A Associação pauta sua atuação pelos princípios da legalidade, impessoalidade, moralidade e boa-fé, sendo vedada a prática de atos de corrupção, favorecimento pessoal, nepotismo ou conflito de interesses por seus dirigentes, associados ou colaboradores no exercício de suas funções, especialmente na gestão de recursos públicos recebidos por meio de parcerias.</w:t>
      </w:r>
    </w:p>
    <w:p w14:paraId="1ED84F10" w14:textId="77777777" w:rsidR="009137F1" w:rsidRDefault="009137F1" w:rsidP="009137F1">
      <w:pPr>
        <w:spacing w:line="240" w:lineRule="auto"/>
        <w:jc w:val="both"/>
      </w:pPr>
      <w:r>
        <w:rPr>
          <w:b/>
          <w:bCs/>
        </w:rPr>
        <w:t>§ 5º</w:t>
      </w:r>
      <w:r>
        <w:t xml:space="preserve"> – No tratamento de dados pessoais de associados, beneficiários, colaboradores e terceiros, a Associação observará as disposições da Lei Federal nº 13.709, de 14 de agosto de 2018 (Lei Geral de Proteção de Dados Pessoais).</w:t>
      </w:r>
    </w:p>
    <w:p w14:paraId="6B5DE47D" w14:textId="77777777" w:rsidR="009137F1" w:rsidRDefault="009137F1" w:rsidP="009137F1">
      <w:pPr>
        <w:spacing w:line="240" w:lineRule="auto"/>
        <w:jc w:val="both"/>
      </w:pPr>
      <w:r>
        <w:rPr>
          <w:b/>
          <w:bCs/>
        </w:rPr>
        <w:t>Art. 44</w:t>
      </w:r>
      <w:r>
        <w:t xml:space="preserve"> – Os membros da Diretoria não respondem pessoalmente pelas obrigações que contraírem em nome da Associação na prática de ato regular de sua gestão, mas assumem essa responsabilidade pelos prejuízos que causarem à Associação em virtude de infração da lei ou deste Estatuto.</w:t>
      </w:r>
    </w:p>
    <w:p w14:paraId="0C137AC9" w14:textId="77777777" w:rsidR="009137F1" w:rsidRDefault="009137F1" w:rsidP="009137F1">
      <w:pPr>
        <w:spacing w:line="240" w:lineRule="auto"/>
        <w:jc w:val="both"/>
      </w:pPr>
      <w:r>
        <w:rPr>
          <w:b/>
          <w:bCs/>
        </w:rPr>
        <w:t>Art. 45</w:t>
      </w:r>
      <w:r>
        <w:t xml:space="preserve"> – Compete ao Presidente:</w:t>
      </w:r>
    </w:p>
    <w:p w14:paraId="625A2FBC" w14:textId="77777777" w:rsidR="009137F1" w:rsidRDefault="009137F1" w:rsidP="009137F1">
      <w:pPr>
        <w:spacing w:line="240" w:lineRule="auto"/>
        <w:ind w:left="1133"/>
        <w:jc w:val="both"/>
      </w:pPr>
      <w:r>
        <w:t>a) representar a ACEPA, ativa e passivamente, judicial e extrajudicialmente, sendo responsável pela celebração de contratos e pela defesa dos interesses da Associação em juízo e fora dele, de acordo com as deliberações aprovadas pelos órgãos competentes, competindo-lhe a movimentação de recursos financeiros sempre em conjunto com o 1º Tesoureiro, com o 2º Tesoureiro ou com o Tesoureiro do Departamento respectivo;</w:t>
      </w:r>
    </w:p>
    <w:p w14:paraId="38E61A69" w14:textId="77777777" w:rsidR="009137F1" w:rsidRDefault="009137F1" w:rsidP="009137F1">
      <w:pPr>
        <w:spacing w:line="240" w:lineRule="auto"/>
        <w:ind w:left="1133"/>
        <w:jc w:val="both"/>
      </w:pPr>
      <w:r>
        <w:t>b) presidir as reuniões da Diretoria, mandando executar suas decisões;</w:t>
      </w:r>
    </w:p>
    <w:p w14:paraId="6E900330" w14:textId="77777777" w:rsidR="009137F1" w:rsidRDefault="009137F1" w:rsidP="009137F1">
      <w:pPr>
        <w:spacing w:line="240" w:lineRule="auto"/>
        <w:ind w:left="1133"/>
        <w:jc w:val="both"/>
      </w:pPr>
      <w:r>
        <w:t>c) solucionar casos de urgência, levando-os, a seguir, ao conhecimento da Diretoria;</w:t>
      </w:r>
    </w:p>
    <w:p w14:paraId="25D7287F" w14:textId="77777777" w:rsidR="009137F1" w:rsidRDefault="009137F1" w:rsidP="009137F1">
      <w:pPr>
        <w:spacing w:line="240" w:lineRule="auto"/>
        <w:ind w:left="1133"/>
        <w:jc w:val="both"/>
      </w:pPr>
      <w:r>
        <w:t>d) assinar, juntamente com o 1º Tesoureiro, com o 2º Tesoureiro ou com o Tesoureiro do Departamento respectivo, cheques e demais documentos que impliquem modificação dos fundos financeiros da Associação;</w:t>
      </w:r>
    </w:p>
    <w:p w14:paraId="4A3964E1" w14:textId="77777777" w:rsidR="009137F1" w:rsidRDefault="009137F1" w:rsidP="009137F1">
      <w:pPr>
        <w:spacing w:line="240" w:lineRule="auto"/>
        <w:ind w:left="1133"/>
        <w:jc w:val="both"/>
      </w:pPr>
      <w:r>
        <w:t>e) convocar as reuniões extraordinárias da Assembleia Geral e da Diretoria, sempre que julgar necessário;</w:t>
      </w:r>
    </w:p>
    <w:p w14:paraId="16DFF64A" w14:textId="77777777" w:rsidR="009137F1" w:rsidRDefault="009137F1" w:rsidP="009137F1">
      <w:pPr>
        <w:spacing w:line="240" w:lineRule="auto"/>
        <w:ind w:left="1133"/>
        <w:jc w:val="both"/>
      </w:pPr>
      <w:r>
        <w:t>f) executar todos os atos da administração.</w:t>
      </w:r>
    </w:p>
    <w:p w14:paraId="28F83399" w14:textId="77777777" w:rsidR="009137F1" w:rsidRDefault="009137F1" w:rsidP="009137F1">
      <w:pPr>
        <w:spacing w:line="240" w:lineRule="auto"/>
        <w:jc w:val="both"/>
      </w:pPr>
      <w:r>
        <w:rPr>
          <w:b/>
          <w:bCs/>
        </w:rPr>
        <w:t>Parágrafo único</w:t>
      </w:r>
      <w:r>
        <w:t xml:space="preserve"> – Em caso de renúncia, suspensão ou exclusão de qualquer associado que ocupe cargo com poderes para assinar cheques e outros documentos que impliquem movimentação financeira, o Presidente da Diretoria deverá comunicar ao banco onde a Associação mantém conta bancária essa </w:t>
      </w:r>
      <w:r>
        <w:lastRenderedPageBreak/>
        <w:t>situação, que configura impedimento de aceitar referidos documentos assinados com data posterior à renúncia, exclusão ou período de suspensão.</w:t>
      </w:r>
    </w:p>
    <w:p w14:paraId="54E04FB2" w14:textId="77777777" w:rsidR="009137F1" w:rsidRDefault="009137F1" w:rsidP="009137F1">
      <w:pPr>
        <w:spacing w:line="240" w:lineRule="auto"/>
        <w:jc w:val="both"/>
      </w:pPr>
      <w:r>
        <w:rPr>
          <w:b/>
          <w:bCs/>
        </w:rPr>
        <w:t>Art. 46</w:t>
      </w:r>
      <w:r>
        <w:t xml:space="preserve"> – Compete ao 1º e ao 2º Vice-Presidente, pela ordem sucessiva de hierarquia:</w:t>
      </w:r>
    </w:p>
    <w:p w14:paraId="3C5E34B5" w14:textId="77777777" w:rsidR="009137F1" w:rsidRDefault="009137F1" w:rsidP="009137F1">
      <w:pPr>
        <w:spacing w:line="240" w:lineRule="auto"/>
        <w:ind w:left="1133"/>
        <w:jc w:val="both"/>
      </w:pPr>
      <w:r>
        <w:t>a) substituir o Presidente em todos os seus impedimentos;</w:t>
      </w:r>
    </w:p>
    <w:p w14:paraId="0518E3D1" w14:textId="77777777" w:rsidR="009137F1" w:rsidRDefault="009137F1" w:rsidP="009137F1">
      <w:pPr>
        <w:spacing w:line="240" w:lineRule="auto"/>
        <w:ind w:left="1133"/>
        <w:jc w:val="both"/>
      </w:pPr>
      <w:r>
        <w:t>b) auxiliar o Presidente em sua administração.</w:t>
      </w:r>
    </w:p>
    <w:p w14:paraId="26E87729" w14:textId="77777777" w:rsidR="009137F1" w:rsidRDefault="009137F1" w:rsidP="009137F1">
      <w:pPr>
        <w:spacing w:line="240" w:lineRule="auto"/>
        <w:jc w:val="both"/>
      </w:pPr>
      <w:r>
        <w:rPr>
          <w:b/>
          <w:bCs/>
        </w:rPr>
        <w:t>Art. 47</w:t>
      </w:r>
      <w:r>
        <w:t xml:space="preserve"> – Compete ao 1º e ao 2º Secretário, pela ordem sucessiva de hierarquia:</w:t>
      </w:r>
    </w:p>
    <w:p w14:paraId="3F301625" w14:textId="77777777" w:rsidR="009137F1" w:rsidRDefault="009137F1" w:rsidP="009137F1">
      <w:pPr>
        <w:spacing w:line="240" w:lineRule="auto"/>
        <w:ind w:left="1133"/>
        <w:jc w:val="both"/>
      </w:pPr>
      <w:r>
        <w:t>a) dirigir todo o expediente da Secretaria;</w:t>
      </w:r>
    </w:p>
    <w:p w14:paraId="32CE5066" w14:textId="77777777" w:rsidR="009137F1" w:rsidRDefault="009137F1" w:rsidP="009137F1">
      <w:pPr>
        <w:spacing w:line="240" w:lineRule="auto"/>
        <w:ind w:left="1133"/>
        <w:jc w:val="both"/>
      </w:pPr>
      <w:r>
        <w:t>b) lavrar e subscrever as atas das reuniões da Diretoria;</w:t>
      </w:r>
    </w:p>
    <w:p w14:paraId="2FEF336B" w14:textId="77777777" w:rsidR="009137F1" w:rsidRDefault="009137F1" w:rsidP="009137F1">
      <w:pPr>
        <w:spacing w:line="240" w:lineRule="auto"/>
        <w:ind w:left="1133"/>
        <w:jc w:val="both"/>
      </w:pPr>
      <w:r>
        <w:t>c) expedir e assinar cartões de identidade dos associados.</w:t>
      </w:r>
    </w:p>
    <w:p w14:paraId="06946BF6" w14:textId="77777777" w:rsidR="009137F1" w:rsidRDefault="009137F1" w:rsidP="009137F1">
      <w:pPr>
        <w:spacing w:line="240" w:lineRule="auto"/>
        <w:jc w:val="both"/>
      </w:pPr>
      <w:r>
        <w:rPr>
          <w:b/>
          <w:bCs/>
        </w:rPr>
        <w:t>Art. 48</w:t>
      </w:r>
      <w:r>
        <w:t xml:space="preserve"> – Competem ao 1º Tesoureiro, ao 2º Tesoureiro e aos Tesoureiros dos Departamentos, cada qual no âmbito de sua atuação:</w:t>
      </w:r>
    </w:p>
    <w:p w14:paraId="06FE78EA" w14:textId="77777777" w:rsidR="009137F1" w:rsidRDefault="009137F1" w:rsidP="009137F1">
      <w:pPr>
        <w:spacing w:line="240" w:lineRule="auto"/>
        <w:ind w:left="1133"/>
        <w:jc w:val="both"/>
      </w:pPr>
      <w:r>
        <w:t>a) ter sob sua guarda e responsabilidade os valores pertencentes à Associação;</w:t>
      </w:r>
    </w:p>
    <w:p w14:paraId="6B71537D" w14:textId="77777777" w:rsidR="009137F1" w:rsidRDefault="009137F1" w:rsidP="009137F1">
      <w:pPr>
        <w:spacing w:line="240" w:lineRule="auto"/>
        <w:ind w:left="1133"/>
        <w:jc w:val="both"/>
      </w:pPr>
      <w:r>
        <w:t>b) apresentar à Diretoria, sempre que solicitado, balancete financeiro discriminando receitas e despesas;</w:t>
      </w:r>
    </w:p>
    <w:p w14:paraId="759CE23C" w14:textId="77777777" w:rsidR="009137F1" w:rsidRDefault="009137F1" w:rsidP="009137F1">
      <w:pPr>
        <w:spacing w:line="240" w:lineRule="auto"/>
        <w:ind w:left="1133"/>
        <w:jc w:val="both"/>
      </w:pPr>
      <w:r>
        <w:t>c) apresentar comprovantes de todas as importâncias recebidas;</w:t>
      </w:r>
    </w:p>
    <w:p w14:paraId="1EA01381" w14:textId="77777777" w:rsidR="009137F1" w:rsidRDefault="009137F1" w:rsidP="009137F1">
      <w:pPr>
        <w:spacing w:line="240" w:lineRule="auto"/>
        <w:ind w:left="1133"/>
        <w:jc w:val="both"/>
      </w:pPr>
      <w:r>
        <w:t>d) efetuar o pagamento de despesas ordinárias e extraordinárias previamente autorizadas, mediante documento regular;</w:t>
      </w:r>
    </w:p>
    <w:p w14:paraId="7E191181" w14:textId="77777777" w:rsidR="009137F1" w:rsidRDefault="009137F1" w:rsidP="009137F1">
      <w:pPr>
        <w:spacing w:line="240" w:lineRule="auto"/>
        <w:ind w:left="1133"/>
        <w:jc w:val="both"/>
      </w:pPr>
      <w:r>
        <w:t xml:space="preserve">e) assinar, juntamente com o Presidente, cheques e outros documentos financeiros, sendo </w:t>
      </w:r>
      <w:proofErr w:type="spellStart"/>
      <w:r>
        <w:t>esta</w:t>
      </w:r>
      <w:proofErr w:type="spellEnd"/>
      <w:r>
        <w:t xml:space="preserve"> a única forma de movimentação das contas bancárias da Associação;</w:t>
      </w:r>
    </w:p>
    <w:p w14:paraId="22C1734F" w14:textId="77777777" w:rsidR="009137F1" w:rsidRDefault="009137F1" w:rsidP="009137F1">
      <w:pPr>
        <w:spacing w:line="240" w:lineRule="auto"/>
        <w:ind w:left="1133"/>
        <w:jc w:val="both"/>
      </w:pPr>
      <w:r>
        <w:t>f) providenciar a arrecadação da receita.</w:t>
      </w:r>
    </w:p>
    <w:p w14:paraId="72715179" w14:textId="77777777" w:rsidR="009137F1" w:rsidRDefault="009137F1" w:rsidP="009137F1">
      <w:pPr>
        <w:spacing w:line="240" w:lineRule="auto"/>
        <w:jc w:val="both"/>
      </w:pPr>
      <w:r>
        <w:rPr>
          <w:b/>
          <w:bCs/>
        </w:rPr>
        <w:t>Art. 49</w:t>
      </w:r>
      <w:r>
        <w:t xml:space="preserve"> – Compete ao Diretor Esportivo:</w:t>
      </w:r>
    </w:p>
    <w:p w14:paraId="004F7C82" w14:textId="77777777" w:rsidR="009137F1" w:rsidRDefault="009137F1" w:rsidP="009137F1">
      <w:pPr>
        <w:spacing w:line="240" w:lineRule="auto"/>
        <w:ind w:left="1133"/>
        <w:jc w:val="both"/>
      </w:pPr>
      <w:r>
        <w:t>a) atender aos interesses esportivos, sugerindo à Diretoria as providências que julgar necessárias;</w:t>
      </w:r>
    </w:p>
    <w:p w14:paraId="046829EC" w14:textId="77777777" w:rsidR="009137F1" w:rsidRDefault="009137F1" w:rsidP="009137F1">
      <w:pPr>
        <w:spacing w:line="240" w:lineRule="auto"/>
        <w:ind w:left="1133"/>
        <w:jc w:val="both"/>
      </w:pPr>
      <w:r>
        <w:t>b) nomear comissões técnicas ou diretores para seções esportivas;</w:t>
      </w:r>
    </w:p>
    <w:p w14:paraId="2B1CFA09" w14:textId="77777777" w:rsidR="009137F1" w:rsidRDefault="009137F1" w:rsidP="009137F1">
      <w:pPr>
        <w:spacing w:line="240" w:lineRule="auto"/>
        <w:ind w:left="1133"/>
        <w:jc w:val="both"/>
      </w:pPr>
      <w:r>
        <w:t>c) manter os associados informados de todos os eventos a serem realizados pelo Departamento de Esporte durante o ano;</w:t>
      </w:r>
    </w:p>
    <w:p w14:paraId="11B0EF12" w14:textId="77777777" w:rsidR="009137F1" w:rsidRDefault="009137F1" w:rsidP="009137F1">
      <w:pPr>
        <w:spacing w:line="240" w:lineRule="auto"/>
        <w:ind w:left="1133"/>
        <w:jc w:val="both"/>
      </w:pPr>
      <w:r>
        <w:t>d) assumir a chefia, ou designar quem o faça, nas excursões organizadas com finalidade esportiva;</w:t>
      </w:r>
    </w:p>
    <w:p w14:paraId="4BD030E2" w14:textId="77777777" w:rsidR="009137F1" w:rsidRDefault="009137F1" w:rsidP="009137F1">
      <w:pPr>
        <w:spacing w:line="240" w:lineRule="auto"/>
        <w:ind w:left="1133"/>
        <w:jc w:val="both"/>
      </w:pPr>
      <w:r>
        <w:t>e) propor à Diretoria a indicação ou o desligamento de associados militantes, especialmente de associados atletas;</w:t>
      </w:r>
    </w:p>
    <w:p w14:paraId="0CF03E29" w14:textId="77777777" w:rsidR="009137F1" w:rsidRDefault="009137F1" w:rsidP="009137F1">
      <w:pPr>
        <w:spacing w:line="240" w:lineRule="auto"/>
        <w:ind w:left="1133"/>
        <w:jc w:val="both"/>
      </w:pPr>
      <w:r>
        <w:t>f) opinar sobre a admissão de técnicos e instrutores.</w:t>
      </w:r>
    </w:p>
    <w:p w14:paraId="778D63D6" w14:textId="77777777" w:rsidR="009137F1" w:rsidRDefault="009137F1" w:rsidP="009137F1">
      <w:pPr>
        <w:spacing w:line="240" w:lineRule="auto"/>
        <w:jc w:val="both"/>
      </w:pPr>
      <w:r>
        <w:rPr>
          <w:b/>
          <w:bCs/>
        </w:rPr>
        <w:t>Art. 50</w:t>
      </w:r>
      <w:r>
        <w:t xml:space="preserve"> – Compete ao Diretor Cultural atender aos interesses culturais dos associados, promover eventos culturais (Bon </w:t>
      </w:r>
      <w:proofErr w:type="spellStart"/>
      <w:r>
        <w:t>Odori</w:t>
      </w:r>
      <w:proofErr w:type="spellEnd"/>
      <w:r>
        <w:t xml:space="preserve">, </w:t>
      </w:r>
      <w:proofErr w:type="spellStart"/>
      <w:r>
        <w:t>Undokai</w:t>
      </w:r>
      <w:proofErr w:type="spellEnd"/>
      <w:r>
        <w:t xml:space="preserve">, </w:t>
      </w:r>
      <w:proofErr w:type="spellStart"/>
      <w:r>
        <w:t>Rincangako</w:t>
      </w:r>
      <w:proofErr w:type="spellEnd"/>
      <w:r>
        <w:t xml:space="preserve">, entre outros), juntamente com o Departamento de Educação </w:t>
      </w:r>
      <w:r>
        <w:lastRenderedPageBreak/>
        <w:t>e a colaboração dos demais Departamentos, realizar troca de experiências culturais com a comunidade japonesa e estreitar relação com o Departamento municipal.</w:t>
      </w:r>
    </w:p>
    <w:p w14:paraId="063C0ABF" w14:textId="77777777" w:rsidR="009137F1" w:rsidRDefault="009137F1" w:rsidP="009137F1">
      <w:pPr>
        <w:spacing w:line="240" w:lineRule="auto"/>
        <w:jc w:val="both"/>
      </w:pPr>
      <w:r>
        <w:rPr>
          <w:b/>
          <w:bCs/>
        </w:rPr>
        <w:t>Art. 51</w:t>
      </w:r>
      <w:r>
        <w:t xml:space="preserve"> – A administração da Associação contará com o apoio de uma Diretoria formada exclusivamente por mulheres, responsável pelo Departamento de Senhoras, composta por Presidente, Vice-Presidente, Secretária e Tesoureira.</w:t>
      </w:r>
    </w:p>
    <w:p w14:paraId="4874FA8F" w14:textId="77777777" w:rsidR="009137F1" w:rsidRDefault="009137F1" w:rsidP="009137F1">
      <w:pPr>
        <w:spacing w:line="240" w:lineRule="auto"/>
        <w:jc w:val="both"/>
      </w:pPr>
      <w:r>
        <w:rPr>
          <w:b/>
          <w:bCs/>
        </w:rPr>
        <w:t>Art. 52</w:t>
      </w:r>
      <w:r>
        <w:t xml:space="preserve"> – Os Departamentos citados no § 1º do artigo 39 (Departamento de Senhoras, de Jovens, de Educação, de Esporte, de Cultura e de Agricultura) poderão ter Diretoria própria, composta por Presidente, Vice-Presidente, Secretário e Tesoureiro, eleitos em Assembleia Geral.</w:t>
      </w:r>
    </w:p>
    <w:p w14:paraId="4ABD0A21" w14:textId="77777777" w:rsidR="009137F1" w:rsidRDefault="009137F1" w:rsidP="009137F1">
      <w:pPr>
        <w:spacing w:line="240" w:lineRule="auto"/>
        <w:jc w:val="both"/>
      </w:pPr>
      <w:r>
        <w:rPr>
          <w:rFonts w:ascii="Times New Roman" w:eastAsia="Times New Roman" w:hAnsi="Times New Roman" w:cs="Times New Roman"/>
          <w:b/>
          <w:bCs/>
          <w:sz w:val="24"/>
          <w:szCs w:val="24"/>
        </w:rPr>
        <w:t>§ 1º</w:t>
      </w:r>
      <w:r>
        <w:rPr>
          <w:rFonts w:ascii="Times New Roman" w:eastAsia="Times New Roman" w:hAnsi="Times New Roman" w:cs="Times New Roman"/>
          <w:sz w:val="24"/>
          <w:szCs w:val="24"/>
        </w:rPr>
        <w:t xml:space="preserve"> – O mandato dos membros das Diretorias dos Departamentos será </w:t>
      </w:r>
      <w:r>
        <w:rPr>
          <w:rFonts w:ascii="Times New Roman" w:hAnsi="Times New Roman" w:cs="Times New Roman"/>
          <w:sz w:val="24"/>
        </w:rPr>
        <w:t>coincidente com o da Diretoria Executiva, permitida a reeleição, aplicando-se o artigo 60. O primeiro mandato encerrar-se-á na mesma data de término do mandato em curso da Diretoria Executiva, ainda que de duração inferior, sendo os mandatos subsequentes de 02 (dois) anos</w:t>
      </w:r>
      <w:r>
        <w:t>.</w:t>
      </w:r>
    </w:p>
    <w:p w14:paraId="513A6715" w14:textId="77777777" w:rsidR="009137F1" w:rsidRDefault="009137F1" w:rsidP="009137F1">
      <w:pPr>
        <w:spacing w:line="240" w:lineRule="auto"/>
        <w:jc w:val="both"/>
      </w:pPr>
      <w:r>
        <w:rPr>
          <w:b/>
          <w:bCs/>
        </w:rPr>
        <w:t>§ 2º</w:t>
      </w:r>
      <w:r>
        <w:t xml:space="preserve"> – O Tesoureiro de cada Departamento integra a Diretoria Executiva, na forma do artigo 38, e tem competência para movimentar, em conjunto com o Presidente da Associação, a conta bancária destinada ao custeio das atividades do respectivo Departamento.</w:t>
      </w:r>
    </w:p>
    <w:p w14:paraId="48917B54" w14:textId="77777777" w:rsidR="009137F1" w:rsidRDefault="009137F1" w:rsidP="009137F1">
      <w:pPr>
        <w:spacing w:line="240" w:lineRule="auto"/>
        <w:jc w:val="both"/>
      </w:pPr>
      <w:r>
        <w:rPr>
          <w:b/>
          <w:bCs/>
        </w:rPr>
        <w:t>§ 3º</w:t>
      </w:r>
      <w:r>
        <w:t xml:space="preserve"> – As contas bancárias referidas no parágrafo anterior são de titularidade exclusiva da Associação, vinculadas ao seu CNPJ, admitida apenas a indicação do Departamento como referência interna de identificação, sendo vedada a abertura de conta em nome do Departamento e a assunção, por este, de obrigações civis ou bancárias em nome próprio.</w:t>
      </w:r>
    </w:p>
    <w:p w14:paraId="1035122C" w14:textId="77777777" w:rsidR="009137F1" w:rsidRDefault="009137F1" w:rsidP="009137F1">
      <w:pPr>
        <w:spacing w:line="240" w:lineRule="auto"/>
        <w:jc w:val="both"/>
      </w:pPr>
      <w:r>
        <w:rPr>
          <w:b/>
          <w:bCs/>
        </w:rPr>
        <w:t>§ 4º</w:t>
      </w:r>
      <w:r>
        <w:t xml:space="preserve"> – Aplica-se aos membros das Diretorias dos Departamentos a vedação do artigo 36, § 3º, deste Estatuto.</w:t>
      </w:r>
    </w:p>
    <w:p w14:paraId="5F06CE7D" w14:textId="77777777" w:rsidR="009137F1" w:rsidRDefault="009137F1" w:rsidP="009137F1">
      <w:pPr>
        <w:spacing w:line="240" w:lineRule="auto"/>
        <w:jc w:val="both"/>
      </w:pPr>
      <w:r>
        <w:rPr>
          <w:b/>
          <w:bCs/>
        </w:rPr>
        <w:t>Art. 53</w:t>
      </w:r>
      <w:r>
        <w:t xml:space="preserve"> – Os membros da Diretoria não poderão receber remuneração de qualquer espécie, e a colaboração em suas funções será considerada trabalho voluntário e espontâneo.</w:t>
      </w:r>
    </w:p>
    <w:p w14:paraId="232C8D92" w14:textId="77777777" w:rsidR="009137F1" w:rsidRDefault="009137F1" w:rsidP="009137F1">
      <w:pPr>
        <w:spacing w:before="360" w:after="120" w:line="240" w:lineRule="auto"/>
        <w:jc w:val="center"/>
      </w:pPr>
      <w:r>
        <w:rPr>
          <w:b/>
          <w:bCs/>
        </w:rPr>
        <w:t>CAPÍTULO X – DA DISSOLUÇÃO</w:t>
      </w:r>
    </w:p>
    <w:p w14:paraId="7F3FCCB0" w14:textId="77777777" w:rsidR="009137F1" w:rsidRDefault="009137F1" w:rsidP="009137F1">
      <w:pPr>
        <w:spacing w:line="240" w:lineRule="auto"/>
        <w:jc w:val="both"/>
      </w:pPr>
      <w:r>
        <w:rPr>
          <w:b/>
          <w:bCs/>
        </w:rPr>
        <w:t>Art. 54</w:t>
      </w:r>
      <w:r>
        <w:t xml:space="preserve"> – A Associação será extinta com a aprovação da maioria absoluta dos associados em pleno gozo de seus direitos sociais, presentes em Assembleia Geral Extraordinária especialmente convocada para tal deliberação, observado o disposto no artigo 21 deste Estatuto.</w:t>
      </w:r>
    </w:p>
    <w:p w14:paraId="4D9C740C" w14:textId="77777777" w:rsidR="009137F1" w:rsidRDefault="009137F1" w:rsidP="009137F1">
      <w:pPr>
        <w:spacing w:line="240" w:lineRule="auto"/>
        <w:jc w:val="both"/>
      </w:pPr>
      <w:r>
        <w:rPr>
          <w:b/>
          <w:bCs/>
        </w:rPr>
        <w:t>Art. 55</w:t>
      </w:r>
      <w:r>
        <w:t xml:space="preserve"> – Dissolvida a Associação e liquidadas todas as suas obrigações, seu patrimônio líquido remanescente será destinado a outra pessoa jurídica de igual natureza, sem fins econômicos, que preencha os requisitos da Lei Federal nº 13.019, de 31 de julho de 2014, e cujo objeto social seja, preferencialmente, o mesmo da entidade extinta, por deliberação dos associados em Assembleia Geral Extraordinária especialmente convocada para esse fim.</w:t>
      </w:r>
    </w:p>
    <w:p w14:paraId="061CD0CC" w14:textId="77777777" w:rsidR="009137F1" w:rsidRDefault="009137F1" w:rsidP="009137F1">
      <w:pPr>
        <w:spacing w:line="240" w:lineRule="auto"/>
        <w:jc w:val="both"/>
      </w:pPr>
      <w:r>
        <w:rPr>
          <w:b/>
          <w:bCs/>
        </w:rPr>
        <w:t>§ 1º</w:t>
      </w:r>
      <w:r>
        <w:t xml:space="preserve"> – Antes da destinação do remanescente referida neste artigo, os associados receberão em restituição os valores das contribuições que tiverem prestado ao patrimônio da Associação, devidamente atualizados.</w:t>
      </w:r>
    </w:p>
    <w:p w14:paraId="1A82CCD2" w14:textId="77777777" w:rsidR="009137F1" w:rsidRDefault="009137F1" w:rsidP="009137F1">
      <w:pPr>
        <w:spacing w:line="240" w:lineRule="auto"/>
        <w:jc w:val="both"/>
      </w:pPr>
      <w:r>
        <w:rPr>
          <w:b/>
          <w:bCs/>
        </w:rPr>
        <w:t>§ 2º</w:t>
      </w:r>
      <w:r>
        <w:t xml:space="preserve"> – Para os fins deste artigo, exclui-se do termo "associado" aquele que já não detenha essa qualidade ao tempo da dissolução da ACEPA.</w:t>
      </w:r>
    </w:p>
    <w:p w14:paraId="26F85C4C" w14:textId="77777777" w:rsidR="009137F1" w:rsidRDefault="009137F1" w:rsidP="009137F1">
      <w:pPr>
        <w:spacing w:before="360" w:after="120" w:line="240" w:lineRule="auto"/>
        <w:jc w:val="center"/>
      </w:pPr>
      <w:r>
        <w:rPr>
          <w:b/>
          <w:bCs/>
        </w:rPr>
        <w:t>CAPÍTULO XI – DISPOSIÇÕES GERAIS</w:t>
      </w:r>
    </w:p>
    <w:p w14:paraId="20F99871" w14:textId="77777777" w:rsidR="009137F1" w:rsidRDefault="009137F1" w:rsidP="009137F1">
      <w:pPr>
        <w:spacing w:line="240" w:lineRule="auto"/>
        <w:jc w:val="both"/>
      </w:pPr>
      <w:r>
        <w:rPr>
          <w:b/>
          <w:bCs/>
        </w:rPr>
        <w:t>Art. 56</w:t>
      </w:r>
      <w:r>
        <w:t xml:space="preserve"> – A ACEPA considerará o dia 20 de novembro como data de seu aniversário.</w:t>
      </w:r>
    </w:p>
    <w:p w14:paraId="2259EFCF" w14:textId="77777777" w:rsidR="009137F1" w:rsidRDefault="009137F1" w:rsidP="009137F1">
      <w:pPr>
        <w:spacing w:line="240" w:lineRule="auto"/>
        <w:jc w:val="both"/>
      </w:pPr>
      <w:r>
        <w:rPr>
          <w:b/>
          <w:bCs/>
        </w:rPr>
        <w:lastRenderedPageBreak/>
        <w:t>Art. 57</w:t>
      </w:r>
      <w:r>
        <w:t xml:space="preserve"> – As cores que representam a ACEPA são o azul e o branco.</w:t>
      </w:r>
    </w:p>
    <w:p w14:paraId="6F5199FC" w14:textId="77777777" w:rsidR="009137F1" w:rsidRDefault="009137F1" w:rsidP="009137F1">
      <w:pPr>
        <w:spacing w:line="240" w:lineRule="auto"/>
        <w:jc w:val="both"/>
      </w:pPr>
      <w:r>
        <w:rPr>
          <w:b/>
          <w:bCs/>
        </w:rPr>
        <w:t>Art. 58</w:t>
      </w:r>
      <w:r>
        <w:t xml:space="preserve"> – A Associação colaborará e participará, sempre que possível, de todos os eventos que se realizarem em suas dependências.</w:t>
      </w:r>
    </w:p>
    <w:p w14:paraId="288D44D2" w14:textId="77777777" w:rsidR="009137F1" w:rsidRDefault="009137F1" w:rsidP="009137F1">
      <w:pPr>
        <w:spacing w:line="240" w:lineRule="auto"/>
        <w:jc w:val="both"/>
      </w:pPr>
      <w:r>
        <w:rPr>
          <w:b/>
          <w:bCs/>
        </w:rPr>
        <w:t>Art. 59</w:t>
      </w:r>
      <w:r>
        <w:t xml:space="preserve"> – A verba arrecadada para fins certos e previstos não poderá, em tempo algum, ser empregada em outra finalidade.</w:t>
      </w:r>
    </w:p>
    <w:p w14:paraId="4E95F1E6" w14:textId="77777777" w:rsidR="009137F1" w:rsidRDefault="009137F1" w:rsidP="009137F1">
      <w:pPr>
        <w:spacing w:line="240" w:lineRule="auto"/>
        <w:jc w:val="both"/>
      </w:pPr>
      <w:r>
        <w:rPr>
          <w:b/>
          <w:bCs/>
        </w:rPr>
        <w:t>Art. 60</w:t>
      </w:r>
      <w:r>
        <w:t xml:space="preserve"> – O mandato da Diretoria estender-se-á até a posse dos membros legalmente eleitos para composição da Diretoria sucessora.</w:t>
      </w:r>
    </w:p>
    <w:p w14:paraId="696DD493" w14:textId="77777777" w:rsidR="009137F1" w:rsidRDefault="009137F1" w:rsidP="009137F1">
      <w:pPr>
        <w:spacing w:line="240" w:lineRule="auto"/>
        <w:jc w:val="both"/>
      </w:pPr>
      <w:r>
        <w:rPr>
          <w:b/>
          <w:bCs/>
        </w:rPr>
        <w:t>Art. 61</w:t>
      </w:r>
      <w:r>
        <w:t xml:space="preserve"> – O presente Estatuto poderá ser alterado no todo, ou em parte, pela Assembleia Geral Extraordinária, desde que a proposta da alteração seja apresentada por, no mínimo, 1/5 (um quinto) dos associados quites e em pleno gozo dos seus direitos como associados, observado o disposto no artigo 21 e caput do artigo 27 deste Estatuto.</w:t>
      </w:r>
    </w:p>
    <w:p w14:paraId="35810B4E" w14:textId="77777777" w:rsidR="009137F1" w:rsidRDefault="009137F1" w:rsidP="009137F1">
      <w:pPr>
        <w:spacing w:line="240" w:lineRule="auto"/>
        <w:jc w:val="both"/>
      </w:pPr>
      <w:r>
        <w:rPr>
          <w:b/>
          <w:bCs/>
        </w:rPr>
        <w:t>§ 1º</w:t>
      </w:r>
      <w:r>
        <w:t xml:space="preserve"> – Será realizada Assembleia Geral Extraordinária para analisar e deliberar sobre a proposta apresentada no prazo máximo de 30 (trinta) dias, após o protocolo da proposta de alteração.</w:t>
      </w:r>
    </w:p>
    <w:p w14:paraId="329B8B80" w14:textId="77777777" w:rsidR="009137F1" w:rsidRDefault="009137F1" w:rsidP="009137F1">
      <w:pPr>
        <w:spacing w:line="240" w:lineRule="auto"/>
        <w:jc w:val="both"/>
      </w:pPr>
      <w:r>
        <w:rPr>
          <w:b/>
          <w:bCs/>
        </w:rPr>
        <w:t>§ 2º</w:t>
      </w:r>
      <w:r>
        <w:t xml:space="preserve"> – É vedada a deliberação sobre alteração estatutária em assembleia não convocada especificamente para esse fim.</w:t>
      </w:r>
    </w:p>
    <w:p w14:paraId="14437103" w14:textId="77777777" w:rsidR="009137F1" w:rsidRDefault="009137F1" w:rsidP="009137F1">
      <w:pPr>
        <w:spacing w:line="240" w:lineRule="auto"/>
        <w:jc w:val="both"/>
      </w:pPr>
      <w:r>
        <w:rPr>
          <w:b/>
          <w:bCs/>
        </w:rPr>
        <w:t>§ 3º</w:t>
      </w:r>
      <w:r>
        <w:t xml:space="preserve"> – As alterações estatutárias não poderão suprimir ou contrariar as disposições legais inerentes às associações, notadamente os artigos 44 a 61 do Código Civil e o artigo 5º, incisos XVII a XXI, da Constituição Federal.</w:t>
      </w:r>
    </w:p>
    <w:p w14:paraId="7A534CD0" w14:textId="77777777" w:rsidR="009137F1" w:rsidRDefault="009137F1" w:rsidP="009137F1">
      <w:pPr>
        <w:spacing w:line="240" w:lineRule="auto"/>
        <w:jc w:val="both"/>
      </w:pPr>
      <w:r>
        <w:rPr>
          <w:b/>
          <w:bCs/>
        </w:rPr>
        <w:t>Art. 62</w:t>
      </w:r>
      <w:r>
        <w:t xml:space="preserve"> – A ACEPA somente poderá ser dissolvida em caso de insuperável dificuldade na consecução de seus objetivos, e mediante a aprovação da maioria absoluta dos associados presentes em Assembleia Geral Extraordinária reunida para esse fim, observado o disposto nos artigos 54 e 55 deste Estatuto.</w:t>
      </w:r>
    </w:p>
    <w:p w14:paraId="68B6C7C3" w14:textId="77777777" w:rsidR="009137F1" w:rsidRDefault="009137F1" w:rsidP="009137F1">
      <w:pPr>
        <w:spacing w:line="240" w:lineRule="auto"/>
        <w:jc w:val="both"/>
      </w:pPr>
      <w:r>
        <w:rPr>
          <w:b/>
          <w:bCs/>
        </w:rPr>
        <w:t>Art. 63</w:t>
      </w:r>
      <w:r>
        <w:t xml:space="preserve"> – Os casos omissos neste Estatuto serão deliberados em Assembleia Geral Extraordinária convocada para tal fim.</w:t>
      </w:r>
    </w:p>
    <w:p w14:paraId="471A7BF3" w14:textId="77777777" w:rsidR="009137F1" w:rsidRDefault="009137F1" w:rsidP="009137F1">
      <w:pPr>
        <w:spacing w:line="240" w:lineRule="auto"/>
        <w:jc w:val="both"/>
      </w:pPr>
      <w:r>
        <w:rPr>
          <w:b/>
          <w:bCs/>
        </w:rPr>
        <w:t>Art. 64</w:t>
      </w:r>
      <w:r>
        <w:t xml:space="preserve"> – O presente Estatuto está em conformidade com as disposições da Lei nº 10.406, de 10 de janeiro de 2002 (Código Civil), e produzirá efeitos, nas relações internas, a partir da data de sua aprovação pela Assembleia Geral e, para efeitos externos, após o devido registro no Registro Civil das Pessoas Jurídicas da Comarca de Mirandópolis/SP.</w:t>
      </w:r>
    </w:p>
    <w:p w14:paraId="72A2AC51" w14:textId="04094FDF" w:rsidR="009137F1" w:rsidRDefault="009137F1" w:rsidP="009137F1">
      <w:pPr>
        <w:spacing w:line="360" w:lineRule="auto"/>
        <w:jc w:val="center"/>
      </w:pPr>
      <w:r>
        <w:t>Mirandópolis/SP, 13 de setembro de 2026.</w:t>
      </w:r>
    </w:p>
    <w:p w14:paraId="06821D7D" w14:textId="77777777" w:rsidR="00952657" w:rsidRDefault="00952657" w:rsidP="009137F1">
      <w:pPr>
        <w:spacing w:line="360" w:lineRule="auto"/>
        <w:jc w:val="center"/>
      </w:pPr>
    </w:p>
    <w:p w14:paraId="7395F2A4" w14:textId="77777777" w:rsidR="005A3B4A" w:rsidRPr="00123E56" w:rsidRDefault="005A3B4A" w:rsidP="006D379F">
      <w:pPr>
        <w:spacing w:after="0"/>
        <w:jc w:val="center"/>
        <w:rPr>
          <w:rFonts w:ascii="Times New Roman" w:hAnsi="Times New Roman" w:cs="Times New Roman"/>
          <w:sz w:val="24"/>
          <w:szCs w:val="24"/>
        </w:rPr>
      </w:pPr>
      <w:r w:rsidRPr="00123E56">
        <w:rPr>
          <w:rFonts w:ascii="Times New Roman" w:hAnsi="Times New Roman" w:cs="Times New Roman"/>
          <w:sz w:val="24"/>
          <w:szCs w:val="24"/>
        </w:rPr>
        <w:t>_______________________________________________</w:t>
      </w:r>
    </w:p>
    <w:p w14:paraId="5A8A6235" w14:textId="77777777" w:rsidR="005A3B4A" w:rsidRPr="00123E56" w:rsidRDefault="005A3B4A" w:rsidP="006D379F">
      <w:pPr>
        <w:spacing w:after="0" w:line="240" w:lineRule="auto"/>
        <w:jc w:val="center"/>
        <w:rPr>
          <w:rFonts w:ascii="Times New Roman" w:hAnsi="Times New Roman" w:cs="Times New Roman"/>
          <w:sz w:val="24"/>
          <w:szCs w:val="24"/>
        </w:rPr>
      </w:pPr>
      <w:r w:rsidRPr="00123E56">
        <w:rPr>
          <w:rFonts w:ascii="Times New Roman" w:hAnsi="Times New Roman" w:cs="Times New Roman"/>
          <w:b/>
          <w:bCs/>
          <w:sz w:val="24"/>
          <w:szCs w:val="24"/>
        </w:rPr>
        <w:t>SINUE HIYO YUBA</w:t>
      </w:r>
    </w:p>
    <w:p w14:paraId="09E66300" w14:textId="77777777" w:rsidR="005A3B4A" w:rsidRPr="00123E56" w:rsidRDefault="005A3B4A" w:rsidP="006D379F">
      <w:pPr>
        <w:spacing w:after="0" w:line="240" w:lineRule="auto"/>
        <w:jc w:val="center"/>
        <w:rPr>
          <w:rFonts w:ascii="Times New Roman" w:hAnsi="Times New Roman" w:cs="Times New Roman"/>
          <w:sz w:val="24"/>
          <w:szCs w:val="24"/>
        </w:rPr>
      </w:pPr>
      <w:r w:rsidRPr="00123E56">
        <w:rPr>
          <w:rFonts w:ascii="Times New Roman" w:hAnsi="Times New Roman" w:cs="Times New Roman"/>
          <w:sz w:val="24"/>
          <w:szCs w:val="24"/>
        </w:rPr>
        <w:t>Presidente da Diretoria Executiva – ACEPA</w:t>
      </w:r>
    </w:p>
    <w:p w14:paraId="66709F02" w14:textId="77777777" w:rsidR="005A3B4A" w:rsidRDefault="005A3B4A" w:rsidP="006D379F">
      <w:pPr>
        <w:spacing w:after="0" w:line="240" w:lineRule="auto"/>
        <w:jc w:val="center"/>
        <w:rPr>
          <w:rFonts w:ascii="Times New Roman" w:hAnsi="Times New Roman" w:cs="Times New Roman"/>
          <w:sz w:val="24"/>
          <w:szCs w:val="24"/>
        </w:rPr>
      </w:pPr>
      <w:r w:rsidRPr="00123E56">
        <w:rPr>
          <w:rFonts w:ascii="Times New Roman" w:hAnsi="Times New Roman" w:cs="Times New Roman"/>
          <w:sz w:val="24"/>
          <w:szCs w:val="24"/>
        </w:rPr>
        <w:t>CPF nº 041.424.458-39</w:t>
      </w:r>
    </w:p>
    <w:p w14:paraId="6FC012B7" w14:textId="77777777" w:rsidR="00952657" w:rsidRPr="00123E56" w:rsidRDefault="00952657" w:rsidP="006D379F">
      <w:pPr>
        <w:spacing w:after="0" w:line="240" w:lineRule="auto"/>
        <w:jc w:val="center"/>
        <w:rPr>
          <w:rFonts w:ascii="Times New Roman" w:hAnsi="Times New Roman" w:cs="Times New Roman"/>
          <w:sz w:val="24"/>
          <w:szCs w:val="24"/>
        </w:rPr>
      </w:pPr>
    </w:p>
    <w:p w14:paraId="706B762D" w14:textId="77777777" w:rsidR="005A3B4A" w:rsidRPr="00123E56" w:rsidRDefault="005A3B4A" w:rsidP="006D379F">
      <w:pPr>
        <w:spacing w:after="0"/>
        <w:rPr>
          <w:rFonts w:ascii="Times New Roman" w:hAnsi="Times New Roman" w:cs="Times New Roman"/>
          <w:sz w:val="24"/>
          <w:szCs w:val="24"/>
        </w:rPr>
      </w:pPr>
    </w:p>
    <w:p w14:paraId="65A19428" w14:textId="77777777" w:rsidR="005A3B4A" w:rsidRPr="00123E56" w:rsidRDefault="005A3B4A" w:rsidP="006D379F">
      <w:pPr>
        <w:spacing w:after="0"/>
        <w:jc w:val="center"/>
        <w:rPr>
          <w:rFonts w:ascii="Times New Roman" w:hAnsi="Times New Roman" w:cs="Times New Roman"/>
          <w:sz w:val="24"/>
          <w:szCs w:val="24"/>
        </w:rPr>
      </w:pPr>
      <w:r w:rsidRPr="00123E56">
        <w:rPr>
          <w:rFonts w:ascii="Times New Roman" w:hAnsi="Times New Roman" w:cs="Times New Roman"/>
          <w:sz w:val="24"/>
          <w:szCs w:val="24"/>
        </w:rPr>
        <w:t>_______________________________________________</w:t>
      </w:r>
    </w:p>
    <w:p w14:paraId="02BDAD75" w14:textId="77777777" w:rsidR="005A3B4A" w:rsidRPr="00123E56" w:rsidRDefault="005A3B4A" w:rsidP="006D379F">
      <w:pPr>
        <w:spacing w:after="0" w:line="240" w:lineRule="auto"/>
        <w:jc w:val="center"/>
        <w:rPr>
          <w:rFonts w:ascii="Times New Roman" w:hAnsi="Times New Roman" w:cs="Times New Roman"/>
          <w:sz w:val="24"/>
          <w:szCs w:val="24"/>
        </w:rPr>
      </w:pPr>
      <w:r w:rsidRPr="00123E56">
        <w:rPr>
          <w:rFonts w:ascii="Times New Roman" w:hAnsi="Times New Roman" w:cs="Times New Roman"/>
          <w:b/>
          <w:bCs/>
          <w:sz w:val="24"/>
          <w:szCs w:val="24"/>
        </w:rPr>
        <w:t>WAGNER SEIAN HANASHIRO</w:t>
      </w:r>
    </w:p>
    <w:p w14:paraId="41B41CB3" w14:textId="77777777" w:rsidR="005A3B4A" w:rsidRPr="00123E56" w:rsidRDefault="005A3B4A" w:rsidP="006D379F">
      <w:pPr>
        <w:spacing w:after="0" w:line="240" w:lineRule="auto"/>
        <w:jc w:val="center"/>
        <w:rPr>
          <w:rFonts w:ascii="Times New Roman" w:hAnsi="Times New Roman" w:cs="Times New Roman"/>
          <w:sz w:val="24"/>
          <w:szCs w:val="24"/>
        </w:rPr>
      </w:pPr>
      <w:r w:rsidRPr="00123E56">
        <w:rPr>
          <w:rFonts w:ascii="Times New Roman" w:hAnsi="Times New Roman" w:cs="Times New Roman"/>
          <w:sz w:val="24"/>
          <w:szCs w:val="24"/>
        </w:rPr>
        <w:t>Advogado</w:t>
      </w:r>
    </w:p>
    <w:p w14:paraId="0C087AC9" w14:textId="4FEC618D" w:rsidR="00B179B6" w:rsidRPr="00123E56" w:rsidRDefault="005A3B4A" w:rsidP="006D379F">
      <w:pPr>
        <w:spacing w:after="0" w:line="240" w:lineRule="auto"/>
        <w:jc w:val="center"/>
        <w:rPr>
          <w:rFonts w:ascii="Times New Roman" w:hAnsi="Times New Roman" w:cs="Times New Roman"/>
          <w:sz w:val="24"/>
          <w:szCs w:val="24"/>
        </w:rPr>
      </w:pPr>
      <w:r w:rsidRPr="00123E56">
        <w:rPr>
          <w:rFonts w:ascii="Times New Roman" w:hAnsi="Times New Roman" w:cs="Times New Roman"/>
          <w:sz w:val="24"/>
          <w:szCs w:val="24"/>
        </w:rPr>
        <w:t>OAB/SP nº 314.907</w:t>
      </w:r>
    </w:p>
    <w:sectPr w:rsidR="00B179B6" w:rsidRPr="00123E56" w:rsidSect="008F1F7E">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418" w:header="62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FAFE3" w14:textId="77777777" w:rsidR="0089189F" w:rsidRDefault="0089189F" w:rsidP="00424A7B">
      <w:pPr>
        <w:spacing w:after="0" w:line="240" w:lineRule="auto"/>
      </w:pPr>
      <w:r>
        <w:separator/>
      </w:r>
    </w:p>
  </w:endnote>
  <w:endnote w:type="continuationSeparator" w:id="0">
    <w:p w14:paraId="09A5F19A" w14:textId="77777777" w:rsidR="0089189F" w:rsidRDefault="0089189F" w:rsidP="00424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ssage from the East">
    <w:altName w:val="Calibri"/>
    <w:charset w:val="00"/>
    <w:family w:val="auto"/>
    <w:pitch w:val="variable"/>
    <w:sig w:usb0="A00000A7" w:usb1="5000004A" w:usb2="00000000" w:usb3="00000000" w:csb0="00000111" w:csb1="00000000"/>
  </w:font>
  <w:font w:name="Okashi^">
    <w:charset w:val="80"/>
    <w:family w:val="auto"/>
    <w:pitch w:val="variable"/>
    <w:sig w:usb0="80000007" w:usb1="180700EA" w:usb2="00000010" w:usb3="00000000" w:csb0="00020001" w:csb1="00000000"/>
  </w:font>
  <w:font w:name="Yoshitoshi">
    <w:altName w:val="Calibri"/>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3FB38" w14:textId="77777777" w:rsidR="004323A8" w:rsidRDefault="004323A8">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AAB75" w14:textId="77777777" w:rsidR="00BE143B" w:rsidRDefault="00BE143B" w:rsidP="00BE143B">
    <w:pPr>
      <w:pStyle w:val="Rodap"/>
      <w:rPr>
        <w:sz w:val="18"/>
        <w:szCs w:val="18"/>
      </w:rPr>
    </w:pPr>
    <w:r>
      <w:rPr>
        <w:sz w:val="18"/>
        <w:szCs w:val="18"/>
      </w:rPr>
      <w:t>________________________________________________________________________________________________________</w:t>
    </w:r>
  </w:p>
  <w:p w14:paraId="468BF625" w14:textId="193A33BA" w:rsidR="00623F65" w:rsidRDefault="00623F65" w:rsidP="00AB4F87">
    <w:pPr>
      <w:pStyle w:val="Rodap"/>
      <w:jc w:val="center"/>
    </w:pPr>
    <w:r w:rsidRPr="000163DF">
      <w:rPr>
        <w:sz w:val="18"/>
        <w:szCs w:val="18"/>
      </w:rPr>
      <w:t xml:space="preserve">Associação Cultural e Esportiva Primeira Aliança – ACEPA – </w:t>
    </w:r>
    <w:r w:rsidR="0083077C">
      <w:rPr>
        <w:sz w:val="18"/>
        <w:szCs w:val="18"/>
      </w:rPr>
      <w:t>Rua</w:t>
    </w:r>
    <w:r w:rsidRPr="000163DF">
      <w:rPr>
        <w:sz w:val="18"/>
        <w:szCs w:val="18"/>
      </w:rPr>
      <w:t xml:space="preserve"> João Francisco, 646</w:t>
    </w:r>
    <w:r w:rsidR="00B52854">
      <w:rPr>
        <w:sz w:val="18"/>
        <w:szCs w:val="18"/>
      </w:rPr>
      <w:t>,</w:t>
    </w:r>
    <w:r w:rsidRPr="000163DF">
      <w:rPr>
        <w:sz w:val="18"/>
        <w:szCs w:val="18"/>
      </w:rPr>
      <w:t xml:space="preserve"> Bairro 1ª Aliança – Mirandópolis – Estado </w:t>
    </w:r>
    <w:r>
      <w:rPr>
        <w:sz w:val="18"/>
        <w:szCs w:val="18"/>
      </w:rPr>
      <w:t>de São Paulo CEP 16.</w:t>
    </w:r>
    <w:r w:rsidR="00B07261">
      <w:rPr>
        <w:sz w:val="18"/>
        <w:szCs w:val="18"/>
      </w:rPr>
      <w:t>830-008</w:t>
    </w:r>
    <w:r w:rsidRPr="000163DF">
      <w:rPr>
        <w:sz w:val="18"/>
        <w:szCs w:val="18"/>
      </w:rPr>
      <w:t xml:space="preserve"> - Fone (18) 3701-12</w:t>
    </w:r>
    <w:r w:rsidR="00853AF3">
      <w:rPr>
        <w:sz w:val="18"/>
        <w:szCs w:val="18"/>
      </w:rPr>
      <w:t>86</w:t>
    </w:r>
    <w:r w:rsidRPr="000163DF">
      <w:rPr>
        <w:sz w:val="18"/>
        <w:szCs w:val="18"/>
      </w:rPr>
      <w:t xml:space="preserve">                 </w:t>
    </w:r>
  </w:p>
  <w:p w14:paraId="026EC3BC" w14:textId="553DCA11" w:rsidR="001A78AF" w:rsidRPr="000163DF" w:rsidRDefault="00AB4F87" w:rsidP="00AB4F87">
    <w:pPr>
      <w:pStyle w:val="Rodap"/>
      <w:jc w:val="right"/>
      <w:rPr>
        <w:sz w:val="18"/>
        <w:szCs w:val="18"/>
      </w:rPr>
    </w:pPr>
    <w:r w:rsidRPr="00AB4F87">
      <w:rPr>
        <w:sz w:val="18"/>
        <w:szCs w:val="18"/>
      </w:rPr>
      <w:fldChar w:fldCharType="begin"/>
    </w:r>
    <w:r w:rsidRPr="00AB4F87">
      <w:rPr>
        <w:sz w:val="18"/>
        <w:szCs w:val="18"/>
      </w:rPr>
      <w:instrText>PAGE   \* MERGEFORMAT</w:instrText>
    </w:r>
    <w:r w:rsidRPr="00AB4F87">
      <w:rPr>
        <w:sz w:val="18"/>
        <w:szCs w:val="18"/>
      </w:rPr>
      <w:fldChar w:fldCharType="separate"/>
    </w:r>
    <w:r w:rsidRPr="00AB4F87">
      <w:rPr>
        <w:sz w:val="18"/>
        <w:szCs w:val="18"/>
      </w:rPr>
      <w:t>1</w:t>
    </w:r>
    <w:r w:rsidRPr="00AB4F87">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96822" w14:textId="77777777" w:rsidR="004323A8" w:rsidRDefault="004323A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A6666" w14:textId="77777777" w:rsidR="0089189F" w:rsidRDefault="0089189F" w:rsidP="00424A7B">
      <w:pPr>
        <w:spacing w:after="0" w:line="240" w:lineRule="auto"/>
      </w:pPr>
      <w:r>
        <w:separator/>
      </w:r>
    </w:p>
  </w:footnote>
  <w:footnote w:type="continuationSeparator" w:id="0">
    <w:p w14:paraId="1731D964" w14:textId="77777777" w:rsidR="0089189F" w:rsidRDefault="0089189F" w:rsidP="00424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075B2" w14:textId="77777777" w:rsidR="004323A8" w:rsidRDefault="004323A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4518" w14:textId="7E12DAD9" w:rsidR="007875EC" w:rsidRDefault="002A3E95" w:rsidP="003B7EEA">
    <w:pPr>
      <w:pStyle w:val="Cabealho"/>
      <w:pBdr>
        <w:bottom w:val="single" w:sz="12" w:space="1" w:color="auto"/>
      </w:pBdr>
      <w:tabs>
        <w:tab w:val="center" w:pos="4677"/>
        <w:tab w:val="left" w:pos="5908"/>
        <w:tab w:val="left" w:pos="6348"/>
      </w:tabs>
      <w:jc w:val="center"/>
      <w:rPr>
        <w:rFonts w:ascii="Message from the East" w:eastAsia="Okashi^" w:hAnsi="Message from the East"/>
        <w:b/>
        <w:bCs/>
        <w:sz w:val="48"/>
        <w:szCs w:val="48"/>
      </w:rPr>
    </w:pPr>
    <w:r w:rsidRPr="00FC3C53">
      <w:rPr>
        <w:b/>
        <w:bCs/>
        <w:noProof/>
      </w:rPr>
      <w:drawing>
        <wp:inline distT="0" distB="0" distL="0" distR="0" wp14:anchorId="3462B131" wp14:editId="20FDDD5D">
          <wp:extent cx="305462" cy="257035"/>
          <wp:effectExtent l="0" t="0" r="0" b="0"/>
          <wp:docPr id="61553518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7713" cy="267344"/>
                  </a:xfrm>
                  <a:prstGeom prst="rect">
                    <a:avLst/>
                  </a:prstGeom>
                  <a:noFill/>
                  <a:ln>
                    <a:noFill/>
                  </a:ln>
                </pic:spPr>
              </pic:pic>
            </a:graphicData>
          </a:graphic>
        </wp:inline>
      </w:drawing>
    </w:r>
    <w:r w:rsidR="003B7EEA" w:rsidRPr="003B7EEA">
      <w:rPr>
        <w:rFonts w:ascii="Message from the East" w:eastAsia="Okashi^" w:hAnsi="Message from the East"/>
        <w:b/>
        <w:bCs/>
        <w:sz w:val="48"/>
        <w:szCs w:val="48"/>
      </w:rPr>
      <w:t xml:space="preserve"> </w:t>
    </w:r>
    <w:r w:rsidR="003B7EEA" w:rsidRPr="002506D5">
      <w:rPr>
        <w:rFonts w:ascii="Message from the East" w:eastAsia="Okashi^" w:hAnsi="Message from the East"/>
        <w:b/>
        <w:bCs/>
        <w:sz w:val="48"/>
        <w:szCs w:val="48"/>
      </w:rPr>
      <w:t>ACEPA</w:t>
    </w:r>
  </w:p>
  <w:p w14:paraId="0E68CCC8" w14:textId="77777777" w:rsidR="00C91ECC" w:rsidRPr="00C91ECC" w:rsidRDefault="00C91ECC" w:rsidP="002506D5">
    <w:pPr>
      <w:pStyle w:val="Cabealho"/>
      <w:pBdr>
        <w:bottom w:val="single" w:sz="12" w:space="1" w:color="auto"/>
      </w:pBdr>
      <w:tabs>
        <w:tab w:val="center" w:pos="4677"/>
        <w:tab w:val="left" w:pos="5908"/>
        <w:tab w:val="left" w:pos="6348"/>
      </w:tabs>
      <w:jc w:val="center"/>
      <w:rPr>
        <w:rFonts w:ascii="Yoshitoshi" w:eastAsia="Okashi^" w:hAnsi="Yoshitoshi"/>
        <w:b/>
        <w:bCs/>
        <w:color w:val="767171" w:themeColor="background2" w:themeShade="80"/>
        <w:sz w:val="16"/>
        <w:szCs w:val="16"/>
      </w:rPr>
    </w:pPr>
  </w:p>
  <w:p w14:paraId="31E83F00" w14:textId="77777777" w:rsidR="00B10BA4" w:rsidRPr="00B10BA4" w:rsidRDefault="00B10BA4" w:rsidP="007875EC">
    <w:pPr>
      <w:pStyle w:val="Cabealho"/>
      <w:jc w:val="center"/>
      <w:rPr>
        <w:sz w:val="20"/>
        <w:szCs w:val="20"/>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0BE48" w14:textId="77777777" w:rsidR="004323A8" w:rsidRDefault="004323A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5" type="#_x0000_t75" style="width:35.15pt;height:28.8pt;visibility:visible;mso-wrap-style:square" o:bullet="t">
        <v:imagedata r:id="rId1" o:title=""/>
      </v:shape>
    </w:pict>
  </w:numPicBullet>
  <w:numPicBullet w:numPicBulletId="1">
    <w:pict>
      <v:shape id="_x0000_i1026" type="#_x0000_t75" style="width:28.8pt;height:23.6pt;visibility:visible;mso-wrap-style:square" o:bullet="t">
        <v:imagedata r:id="rId2" o:title=""/>
      </v:shape>
    </w:pict>
  </w:numPicBullet>
  <w:abstractNum w:abstractNumId="0" w15:restartNumberingAfterBreak="0">
    <w:nsid w:val="026C0AF5"/>
    <w:multiLevelType w:val="hybridMultilevel"/>
    <w:tmpl w:val="117C1D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63015B1"/>
    <w:multiLevelType w:val="hybridMultilevel"/>
    <w:tmpl w:val="A6CC6F54"/>
    <w:lvl w:ilvl="0" w:tplc="DC764F2C">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0DF69BC"/>
    <w:multiLevelType w:val="hybridMultilevel"/>
    <w:tmpl w:val="89D2B04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4EB4089"/>
    <w:multiLevelType w:val="hybridMultilevel"/>
    <w:tmpl w:val="129424C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CB171A7"/>
    <w:multiLevelType w:val="hybridMultilevel"/>
    <w:tmpl w:val="58AAFEA6"/>
    <w:lvl w:ilvl="0" w:tplc="B7B88548">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0587ACE"/>
    <w:multiLevelType w:val="hybridMultilevel"/>
    <w:tmpl w:val="B2D661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2D57225"/>
    <w:multiLevelType w:val="hybridMultilevel"/>
    <w:tmpl w:val="4FCCADC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2F53863"/>
    <w:multiLevelType w:val="hybridMultilevel"/>
    <w:tmpl w:val="9676D66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6BC3230"/>
    <w:multiLevelType w:val="hybridMultilevel"/>
    <w:tmpl w:val="AC445AE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9513047"/>
    <w:multiLevelType w:val="hybridMultilevel"/>
    <w:tmpl w:val="D1BE1C9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13325C9"/>
    <w:multiLevelType w:val="hybridMultilevel"/>
    <w:tmpl w:val="4ED81CF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56A5688"/>
    <w:multiLevelType w:val="hybridMultilevel"/>
    <w:tmpl w:val="8E281AD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247624F"/>
    <w:multiLevelType w:val="hybridMultilevel"/>
    <w:tmpl w:val="8E281AD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39F693E"/>
    <w:multiLevelType w:val="hybridMultilevel"/>
    <w:tmpl w:val="237CC75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AC36F9D"/>
    <w:multiLevelType w:val="hybridMultilevel"/>
    <w:tmpl w:val="379A6E7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0F50DA8"/>
    <w:multiLevelType w:val="hybridMultilevel"/>
    <w:tmpl w:val="4372DD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A070427"/>
    <w:multiLevelType w:val="hybridMultilevel"/>
    <w:tmpl w:val="C6A2AE98"/>
    <w:lvl w:ilvl="0" w:tplc="1E142F52">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8" w15:restartNumberingAfterBreak="0">
    <w:nsid w:val="5AE00528"/>
    <w:multiLevelType w:val="hybridMultilevel"/>
    <w:tmpl w:val="FD2E993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C9762E8"/>
    <w:multiLevelType w:val="hybridMultilevel"/>
    <w:tmpl w:val="BC4C4500"/>
    <w:lvl w:ilvl="0" w:tplc="654ED824">
      <w:start w:val="1"/>
      <w:numFmt w:val="lowerLetter"/>
      <w:lvlText w:val="%1)"/>
      <w:lvlJc w:val="left"/>
      <w:pPr>
        <w:ind w:left="720" w:hanging="360"/>
      </w:pPr>
      <w:rPr>
        <w:rFonts w:asciiTheme="minorHAnsi" w:eastAsiaTheme="minorEastAsia" w:hAnsiTheme="minorHAnsi" w:cstheme="minorBid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0975B19"/>
    <w:multiLevelType w:val="hybridMultilevel"/>
    <w:tmpl w:val="7AF46C4E"/>
    <w:lvl w:ilvl="0" w:tplc="43A2F9F0">
      <w:start w:val="1"/>
      <w:numFmt w:val="lowerLetter"/>
      <w:lvlText w:val="%1)"/>
      <w:lvlJc w:val="left"/>
      <w:pPr>
        <w:ind w:left="720" w:hanging="360"/>
      </w:pPr>
      <w:rPr>
        <w:rFonts w:asciiTheme="minorHAnsi" w:eastAsiaTheme="minorEastAsia" w:hAnsiTheme="minorHAnsi" w:cstheme="minorBid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7127635"/>
    <w:multiLevelType w:val="hybridMultilevel"/>
    <w:tmpl w:val="6A7CA052"/>
    <w:lvl w:ilvl="0" w:tplc="5CA0EB10">
      <w:start w:val="2"/>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A7C555C"/>
    <w:multiLevelType w:val="hybridMultilevel"/>
    <w:tmpl w:val="FF422BA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E5D3A94"/>
    <w:multiLevelType w:val="hybridMultilevel"/>
    <w:tmpl w:val="4E9AF15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4D67B69"/>
    <w:multiLevelType w:val="hybridMultilevel"/>
    <w:tmpl w:val="E070EB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5B906C1"/>
    <w:multiLevelType w:val="hybridMultilevel"/>
    <w:tmpl w:val="B60C5F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11902191">
    <w:abstractNumId w:val="1"/>
  </w:num>
  <w:num w:numId="2" w16cid:durableId="1934320972">
    <w:abstractNumId w:val="7"/>
  </w:num>
  <w:num w:numId="3" w16cid:durableId="1737169047">
    <w:abstractNumId w:val="25"/>
  </w:num>
  <w:num w:numId="4" w16cid:durableId="1941836630">
    <w:abstractNumId w:val="10"/>
  </w:num>
  <w:num w:numId="5" w16cid:durableId="559632642">
    <w:abstractNumId w:val="20"/>
  </w:num>
  <w:num w:numId="6" w16cid:durableId="861893493">
    <w:abstractNumId w:val="14"/>
  </w:num>
  <w:num w:numId="7" w16cid:durableId="349382355">
    <w:abstractNumId w:val="16"/>
  </w:num>
  <w:num w:numId="8" w16cid:durableId="1305964389">
    <w:abstractNumId w:val="22"/>
  </w:num>
  <w:num w:numId="9" w16cid:durableId="627784475">
    <w:abstractNumId w:val="8"/>
  </w:num>
  <w:num w:numId="10" w16cid:durableId="1728533110">
    <w:abstractNumId w:val="2"/>
  </w:num>
  <w:num w:numId="11" w16cid:durableId="628826762">
    <w:abstractNumId w:val="6"/>
  </w:num>
  <w:num w:numId="12" w16cid:durableId="1196188530">
    <w:abstractNumId w:val="5"/>
  </w:num>
  <w:num w:numId="13" w16cid:durableId="1001853799">
    <w:abstractNumId w:val="23"/>
  </w:num>
  <w:num w:numId="14" w16cid:durableId="2114783373">
    <w:abstractNumId w:val="24"/>
  </w:num>
  <w:num w:numId="15" w16cid:durableId="1185942424">
    <w:abstractNumId w:val="15"/>
  </w:num>
  <w:num w:numId="16" w16cid:durableId="1890871378">
    <w:abstractNumId w:val="4"/>
  </w:num>
  <w:num w:numId="17" w16cid:durableId="1840848284">
    <w:abstractNumId w:val="9"/>
  </w:num>
  <w:num w:numId="18" w16cid:durableId="511186519">
    <w:abstractNumId w:val="19"/>
  </w:num>
  <w:num w:numId="19" w16cid:durableId="1990285243">
    <w:abstractNumId w:val="11"/>
  </w:num>
  <w:num w:numId="20" w16cid:durableId="586619454">
    <w:abstractNumId w:val="12"/>
  </w:num>
  <w:num w:numId="21" w16cid:durableId="1450586970">
    <w:abstractNumId w:val="3"/>
  </w:num>
  <w:num w:numId="22" w16cid:durableId="2009479261">
    <w:abstractNumId w:val="3"/>
  </w:num>
  <w:num w:numId="23" w16cid:durableId="1198002694">
    <w:abstractNumId w:val="3"/>
  </w:num>
  <w:num w:numId="24" w16cid:durableId="1649244586">
    <w:abstractNumId w:val="3"/>
  </w:num>
  <w:num w:numId="25" w16cid:durableId="802120879">
    <w:abstractNumId w:val="3"/>
  </w:num>
  <w:num w:numId="26" w16cid:durableId="1276520178">
    <w:abstractNumId w:val="3"/>
  </w:num>
  <w:num w:numId="27" w16cid:durableId="192037634">
    <w:abstractNumId w:val="3"/>
  </w:num>
  <w:num w:numId="28" w16cid:durableId="189995911">
    <w:abstractNumId w:val="3"/>
  </w:num>
  <w:num w:numId="29" w16cid:durableId="22095543">
    <w:abstractNumId w:val="3"/>
  </w:num>
  <w:num w:numId="30" w16cid:durableId="985664401">
    <w:abstractNumId w:val="3"/>
  </w:num>
  <w:num w:numId="31" w16cid:durableId="1575699889">
    <w:abstractNumId w:val="0"/>
  </w:num>
  <w:num w:numId="32" w16cid:durableId="938609225">
    <w:abstractNumId w:val="18"/>
  </w:num>
  <w:num w:numId="33" w16cid:durableId="1091270951">
    <w:abstractNumId w:val="21"/>
  </w:num>
  <w:num w:numId="34" w16cid:durableId="760178934">
    <w:abstractNumId w:val="13"/>
  </w:num>
  <w:num w:numId="35" w16cid:durableId="84313137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4BD"/>
    <w:rsid w:val="0000457D"/>
    <w:rsid w:val="0000562A"/>
    <w:rsid w:val="0000743B"/>
    <w:rsid w:val="00011461"/>
    <w:rsid w:val="000163DF"/>
    <w:rsid w:val="00016FB1"/>
    <w:rsid w:val="000212DE"/>
    <w:rsid w:val="0002389F"/>
    <w:rsid w:val="000240D5"/>
    <w:rsid w:val="0002683A"/>
    <w:rsid w:val="00027904"/>
    <w:rsid w:val="00032106"/>
    <w:rsid w:val="000375BB"/>
    <w:rsid w:val="00043165"/>
    <w:rsid w:val="00045101"/>
    <w:rsid w:val="00050EEF"/>
    <w:rsid w:val="00061936"/>
    <w:rsid w:val="0006580B"/>
    <w:rsid w:val="00070623"/>
    <w:rsid w:val="00070FC7"/>
    <w:rsid w:val="00072AD0"/>
    <w:rsid w:val="0007539E"/>
    <w:rsid w:val="000755B9"/>
    <w:rsid w:val="00085B99"/>
    <w:rsid w:val="000872B3"/>
    <w:rsid w:val="0008749B"/>
    <w:rsid w:val="00092525"/>
    <w:rsid w:val="00094758"/>
    <w:rsid w:val="000A0617"/>
    <w:rsid w:val="000A1A21"/>
    <w:rsid w:val="000A3E4F"/>
    <w:rsid w:val="000A4EE3"/>
    <w:rsid w:val="000A6175"/>
    <w:rsid w:val="000B0995"/>
    <w:rsid w:val="000B1135"/>
    <w:rsid w:val="000B2D5F"/>
    <w:rsid w:val="000B4047"/>
    <w:rsid w:val="000C4673"/>
    <w:rsid w:val="000D2776"/>
    <w:rsid w:val="000D36FE"/>
    <w:rsid w:val="000D3D96"/>
    <w:rsid w:val="000D520C"/>
    <w:rsid w:val="000D5D79"/>
    <w:rsid w:val="000D696A"/>
    <w:rsid w:val="000E55BB"/>
    <w:rsid w:val="000E752D"/>
    <w:rsid w:val="000F0FEA"/>
    <w:rsid w:val="000F423B"/>
    <w:rsid w:val="000F642A"/>
    <w:rsid w:val="00100197"/>
    <w:rsid w:val="00100D57"/>
    <w:rsid w:val="00103323"/>
    <w:rsid w:val="0010794A"/>
    <w:rsid w:val="00112FDC"/>
    <w:rsid w:val="00113DED"/>
    <w:rsid w:val="00123E56"/>
    <w:rsid w:val="00131293"/>
    <w:rsid w:val="0013145A"/>
    <w:rsid w:val="001315D5"/>
    <w:rsid w:val="00136AC4"/>
    <w:rsid w:val="001415C2"/>
    <w:rsid w:val="001417B2"/>
    <w:rsid w:val="00145CAA"/>
    <w:rsid w:val="00146720"/>
    <w:rsid w:val="00146DA1"/>
    <w:rsid w:val="00151D1C"/>
    <w:rsid w:val="00152C03"/>
    <w:rsid w:val="00155A28"/>
    <w:rsid w:val="00155E6B"/>
    <w:rsid w:val="00163A50"/>
    <w:rsid w:val="00163A6B"/>
    <w:rsid w:val="00164016"/>
    <w:rsid w:val="00165849"/>
    <w:rsid w:val="00170A79"/>
    <w:rsid w:val="001735DC"/>
    <w:rsid w:val="00174930"/>
    <w:rsid w:val="00183CCE"/>
    <w:rsid w:val="00190116"/>
    <w:rsid w:val="001917C6"/>
    <w:rsid w:val="001936CF"/>
    <w:rsid w:val="00194E30"/>
    <w:rsid w:val="001972D7"/>
    <w:rsid w:val="001A123D"/>
    <w:rsid w:val="001A2255"/>
    <w:rsid w:val="001A78AF"/>
    <w:rsid w:val="001B131B"/>
    <w:rsid w:val="001B3147"/>
    <w:rsid w:val="001C1FC7"/>
    <w:rsid w:val="001C5E27"/>
    <w:rsid w:val="001D2A6C"/>
    <w:rsid w:val="001D3B08"/>
    <w:rsid w:val="001D5A47"/>
    <w:rsid w:val="001D6380"/>
    <w:rsid w:val="001E1E43"/>
    <w:rsid w:val="001E30BD"/>
    <w:rsid w:val="001E5B56"/>
    <w:rsid w:val="001F0D0D"/>
    <w:rsid w:val="001F34F9"/>
    <w:rsid w:val="001F3B5D"/>
    <w:rsid w:val="001F7430"/>
    <w:rsid w:val="001F78B8"/>
    <w:rsid w:val="00205F25"/>
    <w:rsid w:val="00207580"/>
    <w:rsid w:val="00210944"/>
    <w:rsid w:val="002125B1"/>
    <w:rsid w:val="002125B5"/>
    <w:rsid w:val="002132A4"/>
    <w:rsid w:val="00215163"/>
    <w:rsid w:val="0021771E"/>
    <w:rsid w:val="00220474"/>
    <w:rsid w:val="00220CD2"/>
    <w:rsid w:val="00226F46"/>
    <w:rsid w:val="00232AE4"/>
    <w:rsid w:val="0023593B"/>
    <w:rsid w:val="002424B1"/>
    <w:rsid w:val="00244311"/>
    <w:rsid w:val="00246334"/>
    <w:rsid w:val="00247A96"/>
    <w:rsid w:val="002506D5"/>
    <w:rsid w:val="00253D0D"/>
    <w:rsid w:val="0025733B"/>
    <w:rsid w:val="0026153E"/>
    <w:rsid w:val="0026626C"/>
    <w:rsid w:val="00276392"/>
    <w:rsid w:val="002778D0"/>
    <w:rsid w:val="0028220F"/>
    <w:rsid w:val="00287164"/>
    <w:rsid w:val="00287FB4"/>
    <w:rsid w:val="0029102C"/>
    <w:rsid w:val="00293431"/>
    <w:rsid w:val="002945AD"/>
    <w:rsid w:val="002A1B11"/>
    <w:rsid w:val="002A1C4C"/>
    <w:rsid w:val="002A2983"/>
    <w:rsid w:val="002A359A"/>
    <w:rsid w:val="002A3E95"/>
    <w:rsid w:val="002A5EA3"/>
    <w:rsid w:val="002B0A18"/>
    <w:rsid w:val="002B3AD7"/>
    <w:rsid w:val="002B6A58"/>
    <w:rsid w:val="002B6B55"/>
    <w:rsid w:val="002C1230"/>
    <w:rsid w:val="002C2601"/>
    <w:rsid w:val="002C7A35"/>
    <w:rsid w:val="002D7EE7"/>
    <w:rsid w:val="002E2253"/>
    <w:rsid w:val="002E3763"/>
    <w:rsid w:val="002E4B14"/>
    <w:rsid w:val="002E6F31"/>
    <w:rsid w:val="002F103A"/>
    <w:rsid w:val="002F362D"/>
    <w:rsid w:val="00306333"/>
    <w:rsid w:val="00311B55"/>
    <w:rsid w:val="00311EEC"/>
    <w:rsid w:val="00313175"/>
    <w:rsid w:val="003207A2"/>
    <w:rsid w:val="003215D6"/>
    <w:rsid w:val="00322B89"/>
    <w:rsid w:val="00323560"/>
    <w:rsid w:val="003360AD"/>
    <w:rsid w:val="0033719D"/>
    <w:rsid w:val="003417C4"/>
    <w:rsid w:val="00342350"/>
    <w:rsid w:val="0034531F"/>
    <w:rsid w:val="003472EC"/>
    <w:rsid w:val="003528A6"/>
    <w:rsid w:val="00354EC1"/>
    <w:rsid w:val="003570E7"/>
    <w:rsid w:val="00370283"/>
    <w:rsid w:val="0037153D"/>
    <w:rsid w:val="003757E4"/>
    <w:rsid w:val="00375DC1"/>
    <w:rsid w:val="00377D72"/>
    <w:rsid w:val="00381484"/>
    <w:rsid w:val="00381525"/>
    <w:rsid w:val="003825B9"/>
    <w:rsid w:val="003851A7"/>
    <w:rsid w:val="00385271"/>
    <w:rsid w:val="00385734"/>
    <w:rsid w:val="0039248D"/>
    <w:rsid w:val="00396C1D"/>
    <w:rsid w:val="00397303"/>
    <w:rsid w:val="00397639"/>
    <w:rsid w:val="003A1848"/>
    <w:rsid w:val="003A59D8"/>
    <w:rsid w:val="003B0473"/>
    <w:rsid w:val="003B082F"/>
    <w:rsid w:val="003B1670"/>
    <w:rsid w:val="003B23C9"/>
    <w:rsid w:val="003B290E"/>
    <w:rsid w:val="003B2A42"/>
    <w:rsid w:val="003B4201"/>
    <w:rsid w:val="003B60FD"/>
    <w:rsid w:val="003B6152"/>
    <w:rsid w:val="003B663C"/>
    <w:rsid w:val="003B7EEA"/>
    <w:rsid w:val="003C32E8"/>
    <w:rsid w:val="003C3F21"/>
    <w:rsid w:val="003C5F36"/>
    <w:rsid w:val="003C7876"/>
    <w:rsid w:val="003D0615"/>
    <w:rsid w:val="003D1437"/>
    <w:rsid w:val="003D50E2"/>
    <w:rsid w:val="003D62E2"/>
    <w:rsid w:val="003D7F42"/>
    <w:rsid w:val="003E4A8A"/>
    <w:rsid w:val="003F39A4"/>
    <w:rsid w:val="003F3D0F"/>
    <w:rsid w:val="003F54D5"/>
    <w:rsid w:val="003F613D"/>
    <w:rsid w:val="003F7D14"/>
    <w:rsid w:val="00400DBD"/>
    <w:rsid w:val="00401BD9"/>
    <w:rsid w:val="00405AAE"/>
    <w:rsid w:val="00411B33"/>
    <w:rsid w:val="004127D1"/>
    <w:rsid w:val="004146A2"/>
    <w:rsid w:val="00414C58"/>
    <w:rsid w:val="00415E1E"/>
    <w:rsid w:val="00421CC1"/>
    <w:rsid w:val="004230C8"/>
    <w:rsid w:val="0042312C"/>
    <w:rsid w:val="004237C3"/>
    <w:rsid w:val="0042455F"/>
    <w:rsid w:val="00424A7B"/>
    <w:rsid w:val="00430E2A"/>
    <w:rsid w:val="004316F1"/>
    <w:rsid w:val="004316FB"/>
    <w:rsid w:val="004323A8"/>
    <w:rsid w:val="00436283"/>
    <w:rsid w:val="00441356"/>
    <w:rsid w:val="00442100"/>
    <w:rsid w:val="00442905"/>
    <w:rsid w:val="00442DE1"/>
    <w:rsid w:val="0045477E"/>
    <w:rsid w:val="00454A34"/>
    <w:rsid w:val="00456F95"/>
    <w:rsid w:val="0045754C"/>
    <w:rsid w:val="00465033"/>
    <w:rsid w:val="00465BF9"/>
    <w:rsid w:val="00467288"/>
    <w:rsid w:val="00467D62"/>
    <w:rsid w:val="00482922"/>
    <w:rsid w:val="00483336"/>
    <w:rsid w:val="004838B1"/>
    <w:rsid w:val="00484550"/>
    <w:rsid w:val="00486007"/>
    <w:rsid w:val="00486628"/>
    <w:rsid w:val="00487BF6"/>
    <w:rsid w:val="00491E6D"/>
    <w:rsid w:val="00491EB6"/>
    <w:rsid w:val="0049246C"/>
    <w:rsid w:val="004932B6"/>
    <w:rsid w:val="00495D84"/>
    <w:rsid w:val="004A40C5"/>
    <w:rsid w:val="004A5832"/>
    <w:rsid w:val="004A5B32"/>
    <w:rsid w:val="004B05D5"/>
    <w:rsid w:val="004B6EB2"/>
    <w:rsid w:val="004C0997"/>
    <w:rsid w:val="004C4203"/>
    <w:rsid w:val="004C741C"/>
    <w:rsid w:val="004C7E83"/>
    <w:rsid w:val="004D2090"/>
    <w:rsid w:val="004D4A12"/>
    <w:rsid w:val="004E19ED"/>
    <w:rsid w:val="004E1A85"/>
    <w:rsid w:val="004E4CF0"/>
    <w:rsid w:val="004F197B"/>
    <w:rsid w:val="004F22C0"/>
    <w:rsid w:val="004F65C1"/>
    <w:rsid w:val="004F6E1D"/>
    <w:rsid w:val="00502AD2"/>
    <w:rsid w:val="00506744"/>
    <w:rsid w:val="0050772E"/>
    <w:rsid w:val="005114C3"/>
    <w:rsid w:val="00516494"/>
    <w:rsid w:val="00517FC9"/>
    <w:rsid w:val="00521834"/>
    <w:rsid w:val="00522A30"/>
    <w:rsid w:val="005252B5"/>
    <w:rsid w:val="0052683D"/>
    <w:rsid w:val="0053332F"/>
    <w:rsid w:val="005334CC"/>
    <w:rsid w:val="00533729"/>
    <w:rsid w:val="00536403"/>
    <w:rsid w:val="00537D43"/>
    <w:rsid w:val="00545AED"/>
    <w:rsid w:val="00551B1F"/>
    <w:rsid w:val="005573BA"/>
    <w:rsid w:val="00560985"/>
    <w:rsid w:val="005648EC"/>
    <w:rsid w:val="00570541"/>
    <w:rsid w:val="00571ED1"/>
    <w:rsid w:val="00575A04"/>
    <w:rsid w:val="00575D35"/>
    <w:rsid w:val="00582311"/>
    <w:rsid w:val="00583A63"/>
    <w:rsid w:val="005910E4"/>
    <w:rsid w:val="005915E3"/>
    <w:rsid w:val="00594650"/>
    <w:rsid w:val="0059737C"/>
    <w:rsid w:val="005A1A15"/>
    <w:rsid w:val="005A25F0"/>
    <w:rsid w:val="005A3B4A"/>
    <w:rsid w:val="005A4420"/>
    <w:rsid w:val="005A515B"/>
    <w:rsid w:val="005A77AF"/>
    <w:rsid w:val="005A7CF4"/>
    <w:rsid w:val="005B0B50"/>
    <w:rsid w:val="005B38DB"/>
    <w:rsid w:val="005B5277"/>
    <w:rsid w:val="005C15E8"/>
    <w:rsid w:val="005C27FE"/>
    <w:rsid w:val="005C34D4"/>
    <w:rsid w:val="005C6F70"/>
    <w:rsid w:val="005D4E57"/>
    <w:rsid w:val="005D5A61"/>
    <w:rsid w:val="005E1130"/>
    <w:rsid w:val="005E12EB"/>
    <w:rsid w:val="005E17A1"/>
    <w:rsid w:val="005E1F39"/>
    <w:rsid w:val="005E485F"/>
    <w:rsid w:val="005E4CBD"/>
    <w:rsid w:val="005E62F3"/>
    <w:rsid w:val="005E73F0"/>
    <w:rsid w:val="005F328A"/>
    <w:rsid w:val="005F636A"/>
    <w:rsid w:val="00602C2C"/>
    <w:rsid w:val="00602EAE"/>
    <w:rsid w:val="00603568"/>
    <w:rsid w:val="0060630E"/>
    <w:rsid w:val="00617E67"/>
    <w:rsid w:val="00620D8A"/>
    <w:rsid w:val="00623F65"/>
    <w:rsid w:val="0062462D"/>
    <w:rsid w:val="006257AB"/>
    <w:rsid w:val="00633571"/>
    <w:rsid w:val="0063475D"/>
    <w:rsid w:val="00636D5F"/>
    <w:rsid w:val="006423CB"/>
    <w:rsid w:val="006426B8"/>
    <w:rsid w:val="00642D51"/>
    <w:rsid w:val="00642E7E"/>
    <w:rsid w:val="006445A7"/>
    <w:rsid w:val="00654419"/>
    <w:rsid w:val="00661284"/>
    <w:rsid w:val="00666FDD"/>
    <w:rsid w:val="00667C5C"/>
    <w:rsid w:val="00670E55"/>
    <w:rsid w:val="00672098"/>
    <w:rsid w:val="00672498"/>
    <w:rsid w:val="00672688"/>
    <w:rsid w:val="00672E90"/>
    <w:rsid w:val="006745A4"/>
    <w:rsid w:val="00676461"/>
    <w:rsid w:val="00676F51"/>
    <w:rsid w:val="0067705F"/>
    <w:rsid w:val="006822FC"/>
    <w:rsid w:val="0068674D"/>
    <w:rsid w:val="00687DD9"/>
    <w:rsid w:val="00690517"/>
    <w:rsid w:val="006921C6"/>
    <w:rsid w:val="006A1C99"/>
    <w:rsid w:val="006B139E"/>
    <w:rsid w:val="006B1A52"/>
    <w:rsid w:val="006C2B8A"/>
    <w:rsid w:val="006C3524"/>
    <w:rsid w:val="006C7104"/>
    <w:rsid w:val="006C7609"/>
    <w:rsid w:val="006C76AD"/>
    <w:rsid w:val="006D12B8"/>
    <w:rsid w:val="006D24E5"/>
    <w:rsid w:val="006D2DA3"/>
    <w:rsid w:val="006D2F2F"/>
    <w:rsid w:val="006D379F"/>
    <w:rsid w:val="006D4B51"/>
    <w:rsid w:val="006D7685"/>
    <w:rsid w:val="006E4EB5"/>
    <w:rsid w:val="006E5163"/>
    <w:rsid w:val="006E571B"/>
    <w:rsid w:val="006E71D9"/>
    <w:rsid w:val="006E771F"/>
    <w:rsid w:val="007029C9"/>
    <w:rsid w:val="00703A8B"/>
    <w:rsid w:val="00714C82"/>
    <w:rsid w:val="0072280A"/>
    <w:rsid w:val="007229F7"/>
    <w:rsid w:val="00725626"/>
    <w:rsid w:val="00726E17"/>
    <w:rsid w:val="00730526"/>
    <w:rsid w:val="00732C49"/>
    <w:rsid w:val="0073637F"/>
    <w:rsid w:val="00740791"/>
    <w:rsid w:val="007416A1"/>
    <w:rsid w:val="00741995"/>
    <w:rsid w:val="0074396B"/>
    <w:rsid w:val="00747321"/>
    <w:rsid w:val="00747DF3"/>
    <w:rsid w:val="00750DC4"/>
    <w:rsid w:val="0075121F"/>
    <w:rsid w:val="00751F1C"/>
    <w:rsid w:val="00755DB5"/>
    <w:rsid w:val="00762108"/>
    <w:rsid w:val="00766EB2"/>
    <w:rsid w:val="00771532"/>
    <w:rsid w:val="007847CB"/>
    <w:rsid w:val="00787140"/>
    <w:rsid w:val="007875EC"/>
    <w:rsid w:val="00787985"/>
    <w:rsid w:val="00790F6D"/>
    <w:rsid w:val="00792A30"/>
    <w:rsid w:val="007966C5"/>
    <w:rsid w:val="007974A4"/>
    <w:rsid w:val="007A2255"/>
    <w:rsid w:val="007A5147"/>
    <w:rsid w:val="007A56FB"/>
    <w:rsid w:val="007B118E"/>
    <w:rsid w:val="007B1EEE"/>
    <w:rsid w:val="007B29B7"/>
    <w:rsid w:val="007B5A1C"/>
    <w:rsid w:val="007B797E"/>
    <w:rsid w:val="007C29B8"/>
    <w:rsid w:val="007C33FB"/>
    <w:rsid w:val="007C3BA4"/>
    <w:rsid w:val="007C4129"/>
    <w:rsid w:val="007C6EF0"/>
    <w:rsid w:val="007D084A"/>
    <w:rsid w:val="007D29AE"/>
    <w:rsid w:val="007D4C5D"/>
    <w:rsid w:val="007E1134"/>
    <w:rsid w:val="007E1460"/>
    <w:rsid w:val="007E6F0B"/>
    <w:rsid w:val="007E7269"/>
    <w:rsid w:val="007E7A15"/>
    <w:rsid w:val="007F17FC"/>
    <w:rsid w:val="007F1FBC"/>
    <w:rsid w:val="007F44D2"/>
    <w:rsid w:val="007F547F"/>
    <w:rsid w:val="007F586E"/>
    <w:rsid w:val="007F7804"/>
    <w:rsid w:val="007F7D0B"/>
    <w:rsid w:val="0080264D"/>
    <w:rsid w:val="008041B9"/>
    <w:rsid w:val="00804346"/>
    <w:rsid w:val="0081022B"/>
    <w:rsid w:val="00810B45"/>
    <w:rsid w:val="00810F7C"/>
    <w:rsid w:val="00816030"/>
    <w:rsid w:val="00817F57"/>
    <w:rsid w:val="0082190B"/>
    <w:rsid w:val="0082207F"/>
    <w:rsid w:val="00822D91"/>
    <w:rsid w:val="0082362F"/>
    <w:rsid w:val="0082504D"/>
    <w:rsid w:val="00825053"/>
    <w:rsid w:val="00826647"/>
    <w:rsid w:val="0083077C"/>
    <w:rsid w:val="00830D83"/>
    <w:rsid w:val="008354BD"/>
    <w:rsid w:val="0084263B"/>
    <w:rsid w:val="00847392"/>
    <w:rsid w:val="00850B93"/>
    <w:rsid w:val="008518E9"/>
    <w:rsid w:val="00853AF3"/>
    <w:rsid w:val="00853D2C"/>
    <w:rsid w:val="008629C9"/>
    <w:rsid w:val="00870D41"/>
    <w:rsid w:val="008751F1"/>
    <w:rsid w:val="008766D4"/>
    <w:rsid w:val="00877CC9"/>
    <w:rsid w:val="00881243"/>
    <w:rsid w:val="00890211"/>
    <w:rsid w:val="0089189F"/>
    <w:rsid w:val="008963C1"/>
    <w:rsid w:val="0089670E"/>
    <w:rsid w:val="008A0FAA"/>
    <w:rsid w:val="008A3820"/>
    <w:rsid w:val="008B281B"/>
    <w:rsid w:val="008B2A25"/>
    <w:rsid w:val="008B2E48"/>
    <w:rsid w:val="008B41DC"/>
    <w:rsid w:val="008B4E59"/>
    <w:rsid w:val="008B7FCA"/>
    <w:rsid w:val="008C2DB9"/>
    <w:rsid w:val="008C3D71"/>
    <w:rsid w:val="008C5B53"/>
    <w:rsid w:val="008D1485"/>
    <w:rsid w:val="008D218F"/>
    <w:rsid w:val="008D22B1"/>
    <w:rsid w:val="008D3A3E"/>
    <w:rsid w:val="008E201E"/>
    <w:rsid w:val="008E204D"/>
    <w:rsid w:val="008E6C17"/>
    <w:rsid w:val="008F0F2A"/>
    <w:rsid w:val="008F1F7E"/>
    <w:rsid w:val="008F395E"/>
    <w:rsid w:val="008F75ED"/>
    <w:rsid w:val="009137F1"/>
    <w:rsid w:val="00914325"/>
    <w:rsid w:val="00914F2B"/>
    <w:rsid w:val="00916445"/>
    <w:rsid w:val="00916861"/>
    <w:rsid w:val="00916C3F"/>
    <w:rsid w:val="009219E7"/>
    <w:rsid w:val="009226D3"/>
    <w:rsid w:val="00926EDE"/>
    <w:rsid w:val="00932420"/>
    <w:rsid w:val="00933B5F"/>
    <w:rsid w:val="009428B0"/>
    <w:rsid w:val="00943DBD"/>
    <w:rsid w:val="009510D4"/>
    <w:rsid w:val="00952657"/>
    <w:rsid w:val="00955C98"/>
    <w:rsid w:val="0096062B"/>
    <w:rsid w:val="009610D8"/>
    <w:rsid w:val="009622F4"/>
    <w:rsid w:val="009677A0"/>
    <w:rsid w:val="009703E0"/>
    <w:rsid w:val="00970A74"/>
    <w:rsid w:val="00972E9E"/>
    <w:rsid w:val="00974486"/>
    <w:rsid w:val="00975243"/>
    <w:rsid w:val="0097524D"/>
    <w:rsid w:val="009773E6"/>
    <w:rsid w:val="00980BFC"/>
    <w:rsid w:val="00981B5F"/>
    <w:rsid w:val="00981E5F"/>
    <w:rsid w:val="00991A59"/>
    <w:rsid w:val="00994196"/>
    <w:rsid w:val="00996770"/>
    <w:rsid w:val="00996CD6"/>
    <w:rsid w:val="009A0D18"/>
    <w:rsid w:val="009A2972"/>
    <w:rsid w:val="009B1125"/>
    <w:rsid w:val="009B18F1"/>
    <w:rsid w:val="009B306E"/>
    <w:rsid w:val="009B31B9"/>
    <w:rsid w:val="009B365E"/>
    <w:rsid w:val="009B38B3"/>
    <w:rsid w:val="009C06E1"/>
    <w:rsid w:val="009C6AC7"/>
    <w:rsid w:val="009C7CF1"/>
    <w:rsid w:val="009D27B6"/>
    <w:rsid w:val="009D27E8"/>
    <w:rsid w:val="009D31C4"/>
    <w:rsid w:val="009D41D6"/>
    <w:rsid w:val="009E00FB"/>
    <w:rsid w:val="009E06FE"/>
    <w:rsid w:val="009E21F4"/>
    <w:rsid w:val="009E7DB6"/>
    <w:rsid w:val="009F1736"/>
    <w:rsid w:val="009F18C2"/>
    <w:rsid w:val="009F2C2A"/>
    <w:rsid w:val="009F3F54"/>
    <w:rsid w:val="009F4E69"/>
    <w:rsid w:val="009F694B"/>
    <w:rsid w:val="00A0103C"/>
    <w:rsid w:val="00A01C47"/>
    <w:rsid w:val="00A02FF2"/>
    <w:rsid w:val="00A05016"/>
    <w:rsid w:val="00A05BA8"/>
    <w:rsid w:val="00A065A9"/>
    <w:rsid w:val="00A06DB5"/>
    <w:rsid w:val="00A100B1"/>
    <w:rsid w:val="00A12F29"/>
    <w:rsid w:val="00A136FF"/>
    <w:rsid w:val="00A17A6F"/>
    <w:rsid w:val="00A213C9"/>
    <w:rsid w:val="00A21DA4"/>
    <w:rsid w:val="00A266EE"/>
    <w:rsid w:val="00A2675F"/>
    <w:rsid w:val="00A306DF"/>
    <w:rsid w:val="00A32CEF"/>
    <w:rsid w:val="00A3518B"/>
    <w:rsid w:val="00A45A2F"/>
    <w:rsid w:val="00A45EDD"/>
    <w:rsid w:val="00A475E8"/>
    <w:rsid w:val="00A5229E"/>
    <w:rsid w:val="00A624CC"/>
    <w:rsid w:val="00A64958"/>
    <w:rsid w:val="00A655F4"/>
    <w:rsid w:val="00A67695"/>
    <w:rsid w:val="00A67A54"/>
    <w:rsid w:val="00A714B1"/>
    <w:rsid w:val="00A74CE0"/>
    <w:rsid w:val="00A80924"/>
    <w:rsid w:val="00A80A4A"/>
    <w:rsid w:val="00A81EFA"/>
    <w:rsid w:val="00A83303"/>
    <w:rsid w:val="00A83ADD"/>
    <w:rsid w:val="00A8457A"/>
    <w:rsid w:val="00A8568E"/>
    <w:rsid w:val="00A95453"/>
    <w:rsid w:val="00A97808"/>
    <w:rsid w:val="00AA05F8"/>
    <w:rsid w:val="00AB15CF"/>
    <w:rsid w:val="00AB361C"/>
    <w:rsid w:val="00AB36E5"/>
    <w:rsid w:val="00AB3977"/>
    <w:rsid w:val="00AB4F87"/>
    <w:rsid w:val="00AB6E57"/>
    <w:rsid w:val="00AC1B6F"/>
    <w:rsid w:val="00AC2063"/>
    <w:rsid w:val="00AC49C6"/>
    <w:rsid w:val="00AC6EF5"/>
    <w:rsid w:val="00AD1161"/>
    <w:rsid w:val="00AD5621"/>
    <w:rsid w:val="00AD623D"/>
    <w:rsid w:val="00AD69C5"/>
    <w:rsid w:val="00AD7303"/>
    <w:rsid w:val="00AE4DF5"/>
    <w:rsid w:val="00AF109C"/>
    <w:rsid w:val="00AF3201"/>
    <w:rsid w:val="00AF4186"/>
    <w:rsid w:val="00AF5ABA"/>
    <w:rsid w:val="00B01FB4"/>
    <w:rsid w:val="00B021F9"/>
    <w:rsid w:val="00B03920"/>
    <w:rsid w:val="00B07261"/>
    <w:rsid w:val="00B077F1"/>
    <w:rsid w:val="00B07CDA"/>
    <w:rsid w:val="00B10BA4"/>
    <w:rsid w:val="00B126A4"/>
    <w:rsid w:val="00B13DDA"/>
    <w:rsid w:val="00B14CC2"/>
    <w:rsid w:val="00B179B6"/>
    <w:rsid w:val="00B2095C"/>
    <w:rsid w:val="00B20C4A"/>
    <w:rsid w:val="00B24725"/>
    <w:rsid w:val="00B24BD4"/>
    <w:rsid w:val="00B2522C"/>
    <w:rsid w:val="00B25F95"/>
    <w:rsid w:val="00B26B1A"/>
    <w:rsid w:val="00B33062"/>
    <w:rsid w:val="00B34486"/>
    <w:rsid w:val="00B34EE6"/>
    <w:rsid w:val="00B3503E"/>
    <w:rsid w:val="00B35E51"/>
    <w:rsid w:val="00B4124C"/>
    <w:rsid w:val="00B449BB"/>
    <w:rsid w:val="00B52620"/>
    <w:rsid w:val="00B52854"/>
    <w:rsid w:val="00B54772"/>
    <w:rsid w:val="00B548BF"/>
    <w:rsid w:val="00B61B42"/>
    <w:rsid w:val="00B67B50"/>
    <w:rsid w:val="00B71CA6"/>
    <w:rsid w:val="00B732C2"/>
    <w:rsid w:val="00B7396E"/>
    <w:rsid w:val="00B7450D"/>
    <w:rsid w:val="00B764AC"/>
    <w:rsid w:val="00B76A39"/>
    <w:rsid w:val="00B82F13"/>
    <w:rsid w:val="00B907F6"/>
    <w:rsid w:val="00B97E8B"/>
    <w:rsid w:val="00BA2B79"/>
    <w:rsid w:val="00BA3C23"/>
    <w:rsid w:val="00BA3C4F"/>
    <w:rsid w:val="00BA3F9C"/>
    <w:rsid w:val="00BA4C6C"/>
    <w:rsid w:val="00BB17ED"/>
    <w:rsid w:val="00BB3D65"/>
    <w:rsid w:val="00BB51E1"/>
    <w:rsid w:val="00BB685A"/>
    <w:rsid w:val="00BC0213"/>
    <w:rsid w:val="00BC0939"/>
    <w:rsid w:val="00BC52D2"/>
    <w:rsid w:val="00BC6740"/>
    <w:rsid w:val="00BD2605"/>
    <w:rsid w:val="00BE143B"/>
    <w:rsid w:val="00BE2E06"/>
    <w:rsid w:val="00BE56A4"/>
    <w:rsid w:val="00BE57D7"/>
    <w:rsid w:val="00BE7906"/>
    <w:rsid w:val="00C0072A"/>
    <w:rsid w:val="00C0075D"/>
    <w:rsid w:val="00C029FD"/>
    <w:rsid w:val="00C03171"/>
    <w:rsid w:val="00C03368"/>
    <w:rsid w:val="00C03B44"/>
    <w:rsid w:val="00C0566C"/>
    <w:rsid w:val="00C07B05"/>
    <w:rsid w:val="00C11418"/>
    <w:rsid w:val="00C120CC"/>
    <w:rsid w:val="00C12767"/>
    <w:rsid w:val="00C136A3"/>
    <w:rsid w:val="00C17700"/>
    <w:rsid w:val="00C20104"/>
    <w:rsid w:val="00C22391"/>
    <w:rsid w:val="00C26D1C"/>
    <w:rsid w:val="00C301AB"/>
    <w:rsid w:val="00C30209"/>
    <w:rsid w:val="00C3095E"/>
    <w:rsid w:val="00C31F40"/>
    <w:rsid w:val="00C41AE4"/>
    <w:rsid w:val="00C4213F"/>
    <w:rsid w:val="00C468CD"/>
    <w:rsid w:val="00C46B78"/>
    <w:rsid w:val="00C509AD"/>
    <w:rsid w:val="00C50C6D"/>
    <w:rsid w:val="00C51612"/>
    <w:rsid w:val="00C52066"/>
    <w:rsid w:val="00C5341D"/>
    <w:rsid w:val="00C5382B"/>
    <w:rsid w:val="00C57D06"/>
    <w:rsid w:val="00C702B0"/>
    <w:rsid w:val="00C7148D"/>
    <w:rsid w:val="00C737B3"/>
    <w:rsid w:val="00C7560C"/>
    <w:rsid w:val="00C76EE5"/>
    <w:rsid w:val="00C80D43"/>
    <w:rsid w:val="00C80FCB"/>
    <w:rsid w:val="00C82D9B"/>
    <w:rsid w:val="00C847EF"/>
    <w:rsid w:val="00C86847"/>
    <w:rsid w:val="00C91182"/>
    <w:rsid w:val="00C91ECC"/>
    <w:rsid w:val="00CA51D2"/>
    <w:rsid w:val="00CA5974"/>
    <w:rsid w:val="00CB2186"/>
    <w:rsid w:val="00CC4F15"/>
    <w:rsid w:val="00CD3A41"/>
    <w:rsid w:val="00CD5332"/>
    <w:rsid w:val="00CD70E9"/>
    <w:rsid w:val="00CD7664"/>
    <w:rsid w:val="00CE0651"/>
    <w:rsid w:val="00CE11EF"/>
    <w:rsid w:val="00CE21A3"/>
    <w:rsid w:val="00CE2AB7"/>
    <w:rsid w:val="00CE759B"/>
    <w:rsid w:val="00CE780C"/>
    <w:rsid w:val="00CF03D0"/>
    <w:rsid w:val="00CF0F7B"/>
    <w:rsid w:val="00CF4B9C"/>
    <w:rsid w:val="00CF7D62"/>
    <w:rsid w:val="00D0640D"/>
    <w:rsid w:val="00D12364"/>
    <w:rsid w:val="00D15731"/>
    <w:rsid w:val="00D15BD1"/>
    <w:rsid w:val="00D17983"/>
    <w:rsid w:val="00D263FF"/>
    <w:rsid w:val="00D26E33"/>
    <w:rsid w:val="00D30559"/>
    <w:rsid w:val="00D30AD2"/>
    <w:rsid w:val="00D323CE"/>
    <w:rsid w:val="00D32777"/>
    <w:rsid w:val="00D361A2"/>
    <w:rsid w:val="00D37BAC"/>
    <w:rsid w:val="00D40F30"/>
    <w:rsid w:val="00D42722"/>
    <w:rsid w:val="00D4283A"/>
    <w:rsid w:val="00D438F5"/>
    <w:rsid w:val="00D445EC"/>
    <w:rsid w:val="00D474C4"/>
    <w:rsid w:val="00D52E52"/>
    <w:rsid w:val="00D52E84"/>
    <w:rsid w:val="00D5577F"/>
    <w:rsid w:val="00D567B2"/>
    <w:rsid w:val="00D640E1"/>
    <w:rsid w:val="00D71EE9"/>
    <w:rsid w:val="00D73069"/>
    <w:rsid w:val="00D76AF6"/>
    <w:rsid w:val="00D80E04"/>
    <w:rsid w:val="00D81AE3"/>
    <w:rsid w:val="00D84ED2"/>
    <w:rsid w:val="00D912C6"/>
    <w:rsid w:val="00D95F4B"/>
    <w:rsid w:val="00D96D40"/>
    <w:rsid w:val="00DA600D"/>
    <w:rsid w:val="00DA6E74"/>
    <w:rsid w:val="00DA7029"/>
    <w:rsid w:val="00DB30AF"/>
    <w:rsid w:val="00DB31D3"/>
    <w:rsid w:val="00DB33F4"/>
    <w:rsid w:val="00DB7E66"/>
    <w:rsid w:val="00DD29C2"/>
    <w:rsid w:val="00DE0F88"/>
    <w:rsid w:val="00DE2700"/>
    <w:rsid w:val="00DE39BB"/>
    <w:rsid w:val="00DE584F"/>
    <w:rsid w:val="00DF0D4B"/>
    <w:rsid w:val="00DF211D"/>
    <w:rsid w:val="00DF5A8B"/>
    <w:rsid w:val="00DF73DC"/>
    <w:rsid w:val="00DF7C10"/>
    <w:rsid w:val="00E00C7C"/>
    <w:rsid w:val="00E10C22"/>
    <w:rsid w:val="00E14013"/>
    <w:rsid w:val="00E14E8C"/>
    <w:rsid w:val="00E1659C"/>
    <w:rsid w:val="00E16C22"/>
    <w:rsid w:val="00E26095"/>
    <w:rsid w:val="00E27895"/>
    <w:rsid w:val="00E32FF0"/>
    <w:rsid w:val="00E330F9"/>
    <w:rsid w:val="00E33608"/>
    <w:rsid w:val="00E34100"/>
    <w:rsid w:val="00E401D9"/>
    <w:rsid w:val="00E44580"/>
    <w:rsid w:val="00E45D3B"/>
    <w:rsid w:val="00E45F6D"/>
    <w:rsid w:val="00E46A5C"/>
    <w:rsid w:val="00E470FA"/>
    <w:rsid w:val="00E50B64"/>
    <w:rsid w:val="00E537BD"/>
    <w:rsid w:val="00E5432B"/>
    <w:rsid w:val="00E55F3F"/>
    <w:rsid w:val="00E566BF"/>
    <w:rsid w:val="00E568F3"/>
    <w:rsid w:val="00E6241D"/>
    <w:rsid w:val="00E66C52"/>
    <w:rsid w:val="00E7342B"/>
    <w:rsid w:val="00E76047"/>
    <w:rsid w:val="00E77A9D"/>
    <w:rsid w:val="00E84652"/>
    <w:rsid w:val="00E84902"/>
    <w:rsid w:val="00E90DC6"/>
    <w:rsid w:val="00E9364D"/>
    <w:rsid w:val="00EA10EA"/>
    <w:rsid w:val="00EA3BA0"/>
    <w:rsid w:val="00EA400D"/>
    <w:rsid w:val="00EA4044"/>
    <w:rsid w:val="00EA64D6"/>
    <w:rsid w:val="00EA7C78"/>
    <w:rsid w:val="00EB1813"/>
    <w:rsid w:val="00EB3905"/>
    <w:rsid w:val="00EB4162"/>
    <w:rsid w:val="00EB791B"/>
    <w:rsid w:val="00EC1FB8"/>
    <w:rsid w:val="00EC356E"/>
    <w:rsid w:val="00EC35B8"/>
    <w:rsid w:val="00EC57F4"/>
    <w:rsid w:val="00EC656B"/>
    <w:rsid w:val="00ED0521"/>
    <w:rsid w:val="00ED0F5B"/>
    <w:rsid w:val="00ED3DA1"/>
    <w:rsid w:val="00ED51FC"/>
    <w:rsid w:val="00ED5244"/>
    <w:rsid w:val="00ED529A"/>
    <w:rsid w:val="00ED6C4D"/>
    <w:rsid w:val="00ED71F9"/>
    <w:rsid w:val="00ED772B"/>
    <w:rsid w:val="00EE03F0"/>
    <w:rsid w:val="00EE241A"/>
    <w:rsid w:val="00EF6799"/>
    <w:rsid w:val="00F0398F"/>
    <w:rsid w:val="00F0417F"/>
    <w:rsid w:val="00F05EB7"/>
    <w:rsid w:val="00F11F73"/>
    <w:rsid w:val="00F203ED"/>
    <w:rsid w:val="00F20EDD"/>
    <w:rsid w:val="00F238C7"/>
    <w:rsid w:val="00F23BFA"/>
    <w:rsid w:val="00F26137"/>
    <w:rsid w:val="00F26156"/>
    <w:rsid w:val="00F30A80"/>
    <w:rsid w:val="00F32A74"/>
    <w:rsid w:val="00F378AD"/>
    <w:rsid w:val="00F40CB5"/>
    <w:rsid w:val="00F421B0"/>
    <w:rsid w:val="00F514D8"/>
    <w:rsid w:val="00F53F3D"/>
    <w:rsid w:val="00F547FE"/>
    <w:rsid w:val="00F55C58"/>
    <w:rsid w:val="00F57245"/>
    <w:rsid w:val="00F61701"/>
    <w:rsid w:val="00F6549E"/>
    <w:rsid w:val="00F66ADF"/>
    <w:rsid w:val="00F675BE"/>
    <w:rsid w:val="00F70167"/>
    <w:rsid w:val="00F70DA1"/>
    <w:rsid w:val="00F717D5"/>
    <w:rsid w:val="00F75D0B"/>
    <w:rsid w:val="00F76BA8"/>
    <w:rsid w:val="00F76C13"/>
    <w:rsid w:val="00F76DD4"/>
    <w:rsid w:val="00F774AE"/>
    <w:rsid w:val="00F811A4"/>
    <w:rsid w:val="00F81489"/>
    <w:rsid w:val="00F83502"/>
    <w:rsid w:val="00F84505"/>
    <w:rsid w:val="00F849AB"/>
    <w:rsid w:val="00F86600"/>
    <w:rsid w:val="00F91760"/>
    <w:rsid w:val="00F918D5"/>
    <w:rsid w:val="00F91EC5"/>
    <w:rsid w:val="00F92B3E"/>
    <w:rsid w:val="00F92C34"/>
    <w:rsid w:val="00F93CCA"/>
    <w:rsid w:val="00F9639F"/>
    <w:rsid w:val="00F96932"/>
    <w:rsid w:val="00FA0587"/>
    <w:rsid w:val="00FA6C28"/>
    <w:rsid w:val="00FB1418"/>
    <w:rsid w:val="00FB1D51"/>
    <w:rsid w:val="00FB4DC4"/>
    <w:rsid w:val="00FB508E"/>
    <w:rsid w:val="00FC0450"/>
    <w:rsid w:val="00FC31B0"/>
    <w:rsid w:val="00FD35DF"/>
    <w:rsid w:val="00FD6285"/>
    <w:rsid w:val="00FD6A12"/>
    <w:rsid w:val="00FE01BD"/>
    <w:rsid w:val="00FE20E0"/>
    <w:rsid w:val="00FE36C8"/>
    <w:rsid w:val="00FF5E47"/>
    <w:rsid w:val="00FF6DA9"/>
    <w:rsid w:val="00FF7C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B38FE"/>
  <w15:chartTrackingRefBased/>
  <w15:docId w15:val="{799ABBAF-3977-4FD3-90FE-B85D4A7EA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0BD"/>
  </w:style>
  <w:style w:type="paragraph" w:styleId="Ttulo1">
    <w:name w:val="heading 1"/>
    <w:basedOn w:val="Normal"/>
    <w:next w:val="Normal"/>
    <w:link w:val="Ttulo1Char"/>
    <w:uiPriority w:val="9"/>
    <w:qFormat/>
    <w:rsid w:val="0065441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uiPriority w:val="9"/>
    <w:semiHidden/>
    <w:unhideWhenUsed/>
    <w:qFormat/>
    <w:rsid w:val="0065441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semiHidden/>
    <w:unhideWhenUsed/>
    <w:qFormat/>
    <w:rsid w:val="00654419"/>
    <w:pPr>
      <w:keepNext/>
      <w:keepLines/>
      <w:spacing w:before="200" w:after="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har"/>
    <w:uiPriority w:val="9"/>
    <w:semiHidden/>
    <w:unhideWhenUsed/>
    <w:qFormat/>
    <w:rsid w:val="00654419"/>
    <w:pPr>
      <w:keepNext/>
      <w:keepLines/>
      <w:spacing w:before="200" w:after="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semiHidden/>
    <w:unhideWhenUsed/>
    <w:qFormat/>
    <w:rsid w:val="00654419"/>
    <w:pPr>
      <w:keepNext/>
      <w:keepLines/>
      <w:spacing w:before="200" w:after="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har"/>
    <w:uiPriority w:val="9"/>
    <w:semiHidden/>
    <w:unhideWhenUsed/>
    <w:qFormat/>
    <w:rsid w:val="0065441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har"/>
    <w:uiPriority w:val="9"/>
    <w:semiHidden/>
    <w:unhideWhenUsed/>
    <w:qFormat/>
    <w:rsid w:val="0065441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65441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Ttulo9">
    <w:name w:val="heading 9"/>
    <w:basedOn w:val="Normal"/>
    <w:next w:val="Normal"/>
    <w:link w:val="Ttulo9Char"/>
    <w:uiPriority w:val="9"/>
    <w:semiHidden/>
    <w:unhideWhenUsed/>
    <w:qFormat/>
    <w:rsid w:val="0065441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0755B9"/>
    <w:pPr>
      <w:ind w:left="720"/>
      <w:contextualSpacing/>
    </w:pPr>
  </w:style>
  <w:style w:type="paragraph" w:styleId="Cabealho">
    <w:name w:val="header"/>
    <w:basedOn w:val="Normal"/>
    <w:link w:val="CabealhoChar"/>
    <w:uiPriority w:val="99"/>
    <w:unhideWhenUsed/>
    <w:rsid w:val="00424A7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24A7B"/>
  </w:style>
  <w:style w:type="paragraph" w:styleId="Rodap">
    <w:name w:val="footer"/>
    <w:basedOn w:val="Normal"/>
    <w:link w:val="RodapChar"/>
    <w:uiPriority w:val="99"/>
    <w:unhideWhenUsed/>
    <w:rsid w:val="00424A7B"/>
    <w:pPr>
      <w:tabs>
        <w:tab w:val="center" w:pos="4252"/>
        <w:tab w:val="right" w:pos="8504"/>
      </w:tabs>
      <w:spacing w:after="0" w:line="240" w:lineRule="auto"/>
    </w:pPr>
  </w:style>
  <w:style w:type="character" w:customStyle="1" w:styleId="RodapChar">
    <w:name w:val="Rodapé Char"/>
    <w:basedOn w:val="Fontepargpadro"/>
    <w:link w:val="Rodap"/>
    <w:uiPriority w:val="99"/>
    <w:rsid w:val="00424A7B"/>
  </w:style>
  <w:style w:type="character" w:customStyle="1" w:styleId="Ttulo1Char">
    <w:name w:val="Título 1 Char"/>
    <w:basedOn w:val="Fontepargpadro"/>
    <w:link w:val="Ttulo1"/>
    <w:uiPriority w:val="9"/>
    <w:rsid w:val="00654419"/>
    <w:rPr>
      <w:rFonts w:asciiTheme="majorHAnsi" w:eastAsiaTheme="majorEastAsia" w:hAnsiTheme="majorHAnsi" w:cstheme="majorBidi"/>
      <w:b/>
      <w:bCs/>
      <w:color w:val="2E74B5" w:themeColor="accent1" w:themeShade="BF"/>
      <w:sz w:val="28"/>
      <w:szCs w:val="28"/>
    </w:rPr>
  </w:style>
  <w:style w:type="character" w:customStyle="1" w:styleId="Ttulo2Char">
    <w:name w:val="Título 2 Char"/>
    <w:basedOn w:val="Fontepargpadro"/>
    <w:link w:val="Ttulo2"/>
    <w:uiPriority w:val="9"/>
    <w:semiHidden/>
    <w:rsid w:val="00654419"/>
    <w:rPr>
      <w:rFonts w:asciiTheme="majorHAnsi" w:eastAsiaTheme="majorEastAsia" w:hAnsiTheme="majorHAnsi" w:cstheme="majorBidi"/>
      <w:b/>
      <w:bCs/>
      <w:color w:val="5B9BD5" w:themeColor="accent1"/>
      <w:sz w:val="26"/>
      <w:szCs w:val="26"/>
    </w:rPr>
  </w:style>
  <w:style w:type="character" w:customStyle="1" w:styleId="Ttulo3Char">
    <w:name w:val="Título 3 Char"/>
    <w:basedOn w:val="Fontepargpadro"/>
    <w:link w:val="Ttulo3"/>
    <w:uiPriority w:val="9"/>
    <w:semiHidden/>
    <w:rsid w:val="00654419"/>
    <w:rPr>
      <w:rFonts w:asciiTheme="majorHAnsi" w:eastAsiaTheme="majorEastAsia" w:hAnsiTheme="majorHAnsi" w:cstheme="majorBidi"/>
      <w:b/>
      <w:bCs/>
      <w:color w:val="5B9BD5" w:themeColor="accent1"/>
    </w:rPr>
  </w:style>
  <w:style w:type="character" w:customStyle="1" w:styleId="Ttulo4Char">
    <w:name w:val="Título 4 Char"/>
    <w:basedOn w:val="Fontepargpadro"/>
    <w:link w:val="Ttulo4"/>
    <w:uiPriority w:val="9"/>
    <w:semiHidden/>
    <w:rsid w:val="00654419"/>
    <w:rPr>
      <w:rFonts w:asciiTheme="majorHAnsi" w:eastAsiaTheme="majorEastAsia" w:hAnsiTheme="majorHAnsi" w:cstheme="majorBidi"/>
      <w:b/>
      <w:bCs/>
      <w:i/>
      <w:iCs/>
      <w:color w:val="5B9BD5" w:themeColor="accent1"/>
    </w:rPr>
  </w:style>
  <w:style w:type="character" w:customStyle="1" w:styleId="Ttulo5Char">
    <w:name w:val="Título 5 Char"/>
    <w:basedOn w:val="Fontepargpadro"/>
    <w:link w:val="Ttulo5"/>
    <w:uiPriority w:val="9"/>
    <w:semiHidden/>
    <w:rsid w:val="00654419"/>
    <w:rPr>
      <w:rFonts w:asciiTheme="majorHAnsi" w:eastAsiaTheme="majorEastAsia" w:hAnsiTheme="majorHAnsi" w:cstheme="majorBidi"/>
      <w:color w:val="1F4D78" w:themeColor="accent1" w:themeShade="7F"/>
    </w:rPr>
  </w:style>
  <w:style w:type="character" w:customStyle="1" w:styleId="Ttulo6Char">
    <w:name w:val="Título 6 Char"/>
    <w:basedOn w:val="Fontepargpadro"/>
    <w:link w:val="Ttulo6"/>
    <w:uiPriority w:val="9"/>
    <w:semiHidden/>
    <w:rsid w:val="00654419"/>
    <w:rPr>
      <w:rFonts w:asciiTheme="majorHAnsi" w:eastAsiaTheme="majorEastAsia" w:hAnsiTheme="majorHAnsi" w:cstheme="majorBidi"/>
      <w:i/>
      <w:iCs/>
      <w:color w:val="1F4D78" w:themeColor="accent1" w:themeShade="7F"/>
    </w:rPr>
  </w:style>
  <w:style w:type="character" w:customStyle="1" w:styleId="Ttulo7Char">
    <w:name w:val="Título 7 Char"/>
    <w:basedOn w:val="Fontepargpadro"/>
    <w:link w:val="Ttulo7"/>
    <w:uiPriority w:val="9"/>
    <w:semiHidden/>
    <w:rsid w:val="00654419"/>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654419"/>
    <w:rPr>
      <w:rFonts w:asciiTheme="majorHAnsi" w:eastAsiaTheme="majorEastAsia" w:hAnsiTheme="majorHAnsi" w:cstheme="majorBidi"/>
      <w:color w:val="5B9BD5" w:themeColor="accent1"/>
      <w:sz w:val="20"/>
      <w:szCs w:val="20"/>
    </w:rPr>
  </w:style>
  <w:style w:type="character" w:customStyle="1" w:styleId="Ttulo9Char">
    <w:name w:val="Título 9 Char"/>
    <w:basedOn w:val="Fontepargpadro"/>
    <w:link w:val="Ttulo9"/>
    <w:uiPriority w:val="9"/>
    <w:semiHidden/>
    <w:rsid w:val="00654419"/>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654419"/>
    <w:pPr>
      <w:spacing w:line="240" w:lineRule="auto"/>
    </w:pPr>
    <w:rPr>
      <w:b/>
      <w:bCs/>
      <w:color w:val="5B9BD5" w:themeColor="accent1"/>
      <w:sz w:val="18"/>
      <w:szCs w:val="18"/>
    </w:rPr>
  </w:style>
  <w:style w:type="paragraph" w:styleId="Ttulo">
    <w:name w:val="Title"/>
    <w:basedOn w:val="Normal"/>
    <w:next w:val="Normal"/>
    <w:link w:val="TtuloChar"/>
    <w:uiPriority w:val="10"/>
    <w:qFormat/>
    <w:rsid w:val="0065441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tuloChar">
    <w:name w:val="Título Char"/>
    <w:basedOn w:val="Fontepargpadro"/>
    <w:link w:val="Ttulo"/>
    <w:uiPriority w:val="10"/>
    <w:rsid w:val="00654419"/>
    <w:rPr>
      <w:rFonts w:asciiTheme="majorHAnsi" w:eastAsiaTheme="majorEastAsia" w:hAnsiTheme="majorHAnsi" w:cstheme="majorBidi"/>
      <w:color w:val="323E4F" w:themeColor="text2" w:themeShade="BF"/>
      <w:spacing w:val="5"/>
      <w:sz w:val="52"/>
      <w:szCs w:val="52"/>
    </w:rPr>
  </w:style>
  <w:style w:type="paragraph" w:styleId="Subttulo">
    <w:name w:val="Subtitle"/>
    <w:basedOn w:val="Normal"/>
    <w:next w:val="Normal"/>
    <w:link w:val="SubttuloChar"/>
    <w:uiPriority w:val="11"/>
    <w:qFormat/>
    <w:rsid w:val="0065441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tuloChar">
    <w:name w:val="Subtítulo Char"/>
    <w:basedOn w:val="Fontepargpadro"/>
    <w:link w:val="Subttulo"/>
    <w:uiPriority w:val="11"/>
    <w:rsid w:val="00654419"/>
    <w:rPr>
      <w:rFonts w:asciiTheme="majorHAnsi" w:eastAsiaTheme="majorEastAsia" w:hAnsiTheme="majorHAnsi" w:cstheme="majorBidi"/>
      <w:i/>
      <w:iCs/>
      <w:color w:val="5B9BD5" w:themeColor="accent1"/>
      <w:spacing w:val="15"/>
      <w:sz w:val="24"/>
      <w:szCs w:val="24"/>
    </w:rPr>
  </w:style>
  <w:style w:type="character" w:styleId="Forte">
    <w:name w:val="Strong"/>
    <w:basedOn w:val="Fontepargpadro"/>
    <w:uiPriority w:val="22"/>
    <w:qFormat/>
    <w:rsid w:val="00654419"/>
    <w:rPr>
      <w:b/>
      <w:bCs/>
    </w:rPr>
  </w:style>
  <w:style w:type="character" w:styleId="nfase">
    <w:name w:val="Emphasis"/>
    <w:basedOn w:val="Fontepargpadro"/>
    <w:uiPriority w:val="20"/>
    <w:qFormat/>
    <w:rsid w:val="00654419"/>
    <w:rPr>
      <w:i/>
      <w:iCs/>
    </w:rPr>
  </w:style>
  <w:style w:type="paragraph" w:styleId="SemEspaamento">
    <w:name w:val="No Spacing"/>
    <w:uiPriority w:val="1"/>
    <w:qFormat/>
    <w:rsid w:val="00654419"/>
    <w:pPr>
      <w:spacing w:after="0" w:line="240" w:lineRule="auto"/>
    </w:pPr>
  </w:style>
  <w:style w:type="paragraph" w:styleId="Citao">
    <w:name w:val="Quote"/>
    <w:basedOn w:val="Normal"/>
    <w:next w:val="Normal"/>
    <w:link w:val="CitaoChar"/>
    <w:uiPriority w:val="29"/>
    <w:qFormat/>
    <w:rsid w:val="00654419"/>
    <w:rPr>
      <w:i/>
      <w:iCs/>
      <w:color w:val="000000" w:themeColor="text1"/>
    </w:rPr>
  </w:style>
  <w:style w:type="character" w:customStyle="1" w:styleId="CitaoChar">
    <w:name w:val="Citação Char"/>
    <w:basedOn w:val="Fontepargpadro"/>
    <w:link w:val="Citao"/>
    <w:uiPriority w:val="29"/>
    <w:rsid w:val="00654419"/>
    <w:rPr>
      <w:i/>
      <w:iCs/>
      <w:color w:val="000000" w:themeColor="text1"/>
    </w:rPr>
  </w:style>
  <w:style w:type="paragraph" w:styleId="CitaoIntensa">
    <w:name w:val="Intense Quote"/>
    <w:basedOn w:val="Normal"/>
    <w:next w:val="Normal"/>
    <w:link w:val="CitaoIntensaChar"/>
    <w:uiPriority w:val="30"/>
    <w:qFormat/>
    <w:rsid w:val="00654419"/>
    <w:pPr>
      <w:pBdr>
        <w:bottom w:val="single" w:sz="4" w:space="4" w:color="5B9BD5" w:themeColor="accent1"/>
      </w:pBdr>
      <w:spacing w:before="200" w:after="280"/>
      <w:ind w:left="936" w:right="936"/>
    </w:pPr>
    <w:rPr>
      <w:b/>
      <w:bCs/>
      <w:i/>
      <w:iCs/>
      <w:color w:val="5B9BD5" w:themeColor="accent1"/>
    </w:rPr>
  </w:style>
  <w:style w:type="character" w:customStyle="1" w:styleId="CitaoIntensaChar">
    <w:name w:val="Citação Intensa Char"/>
    <w:basedOn w:val="Fontepargpadro"/>
    <w:link w:val="CitaoIntensa"/>
    <w:uiPriority w:val="30"/>
    <w:rsid w:val="00654419"/>
    <w:rPr>
      <w:b/>
      <w:bCs/>
      <w:i/>
      <w:iCs/>
      <w:color w:val="5B9BD5" w:themeColor="accent1"/>
    </w:rPr>
  </w:style>
  <w:style w:type="character" w:styleId="nfaseSutil">
    <w:name w:val="Subtle Emphasis"/>
    <w:basedOn w:val="Fontepargpadro"/>
    <w:uiPriority w:val="19"/>
    <w:qFormat/>
    <w:rsid w:val="00654419"/>
    <w:rPr>
      <w:i/>
      <w:iCs/>
      <w:color w:val="808080" w:themeColor="text1" w:themeTint="7F"/>
    </w:rPr>
  </w:style>
  <w:style w:type="character" w:styleId="nfaseIntensa">
    <w:name w:val="Intense Emphasis"/>
    <w:basedOn w:val="Fontepargpadro"/>
    <w:uiPriority w:val="21"/>
    <w:qFormat/>
    <w:rsid w:val="00654419"/>
    <w:rPr>
      <w:b/>
      <w:bCs/>
      <w:i/>
      <w:iCs/>
      <w:color w:val="5B9BD5" w:themeColor="accent1"/>
    </w:rPr>
  </w:style>
  <w:style w:type="character" w:styleId="RefernciaSutil">
    <w:name w:val="Subtle Reference"/>
    <w:basedOn w:val="Fontepargpadro"/>
    <w:uiPriority w:val="31"/>
    <w:qFormat/>
    <w:rsid w:val="00654419"/>
    <w:rPr>
      <w:smallCaps/>
      <w:color w:val="ED7D31" w:themeColor="accent2"/>
      <w:u w:val="single"/>
    </w:rPr>
  </w:style>
  <w:style w:type="character" w:styleId="RefernciaIntensa">
    <w:name w:val="Intense Reference"/>
    <w:basedOn w:val="Fontepargpadro"/>
    <w:uiPriority w:val="32"/>
    <w:qFormat/>
    <w:rsid w:val="00654419"/>
    <w:rPr>
      <w:b/>
      <w:bCs/>
      <w:smallCaps/>
      <w:color w:val="ED7D31" w:themeColor="accent2"/>
      <w:spacing w:val="5"/>
      <w:u w:val="single"/>
    </w:rPr>
  </w:style>
  <w:style w:type="character" w:styleId="TtulodoLivro">
    <w:name w:val="Book Title"/>
    <w:basedOn w:val="Fontepargpadro"/>
    <w:uiPriority w:val="33"/>
    <w:qFormat/>
    <w:rsid w:val="00654419"/>
    <w:rPr>
      <w:b/>
      <w:bCs/>
      <w:smallCaps/>
      <w:spacing w:val="5"/>
    </w:rPr>
  </w:style>
  <w:style w:type="paragraph" w:styleId="CabealhodoSumrio">
    <w:name w:val="TOC Heading"/>
    <w:basedOn w:val="Ttulo1"/>
    <w:next w:val="Normal"/>
    <w:uiPriority w:val="39"/>
    <w:semiHidden/>
    <w:unhideWhenUsed/>
    <w:qFormat/>
    <w:rsid w:val="00654419"/>
    <w:pPr>
      <w:outlineLvl w:val="9"/>
    </w:pPr>
  </w:style>
  <w:style w:type="paragraph" w:styleId="Textodebalo">
    <w:name w:val="Balloon Text"/>
    <w:basedOn w:val="Normal"/>
    <w:link w:val="TextodebaloChar"/>
    <w:uiPriority w:val="99"/>
    <w:semiHidden/>
    <w:unhideWhenUsed/>
    <w:rsid w:val="00F76DD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76D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040498">
      <w:bodyDiv w:val="1"/>
      <w:marLeft w:val="0"/>
      <w:marRight w:val="0"/>
      <w:marTop w:val="0"/>
      <w:marBottom w:val="0"/>
      <w:divBdr>
        <w:top w:val="none" w:sz="0" w:space="0" w:color="auto"/>
        <w:left w:val="none" w:sz="0" w:space="0" w:color="auto"/>
        <w:bottom w:val="none" w:sz="0" w:space="0" w:color="auto"/>
        <w:right w:val="none" w:sz="0" w:space="0" w:color="auto"/>
      </w:divBdr>
    </w:div>
    <w:div w:id="699746031">
      <w:bodyDiv w:val="1"/>
      <w:marLeft w:val="0"/>
      <w:marRight w:val="0"/>
      <w:marTop w:val="0"/>
      <w:marBottom w:val="0"/>
      <w:divBdr>
        <w:top w:val="none" w:sz="0" w:space="0" w:color="auto"/>
        <w:left w:val="none" w:sz="0" w:space="0" w:color="auto"/>
        <w:bottom w:val="none" w:sz="0" w:space="0" w:color="auto"/>
        <w:right w:val="none" w:sz="0" w:space="0" w:color="auto"/>
      </w:divBdr>
    </w:div>
    <w:div w:id="1183713279">
      <w:bodyDiv w:val="1"/>
      <w:marLeft w:val="0"/>
      <w:marRight w:val="0"/>
      <w:marTop w:val="0"/>
      <w:marBottom w:val="0"/>
      <w:divBdr>
        <w:top w:val="none" w:sz="0" w:space="0" w:color="auto"/>
        <w:left w:val="none" w:sz="0" w:space="0" w:color="auto"/>
        <w:bottom w:val="none" w:sz="0" w:space="0" w:color="auto"/>
        <w:right w:val="none" w:sz="0" w:space="0" w:color="auto"/>
      </w:divBdr>
    </w:div>
    <w:div w:id="1865710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C2A30-2542-4467-B447-186D65776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5967</Words>
  <Characters>32228</Characters>
  <Application>Microsoft Office Word</Application>
  <DocSecurity>0</DocSecurity>
  <Lines>268</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Wagner Hanashiro</cp:lastModifiedBy>
  <cp:revision>12</cp:revision>
  <cp:lastPrinted>2026-08-11T17:26:00Z</cp:lastPrinted>
  <dcterms:created xsi:type="dcterms:W3CDTF">2026-09-15T13:52:00Z</dcterms:created>
  <dcterms:modified xsi:type="dcterms:W3CDTF">2026-09-15T15:23:00Z</dcterms:modified>
</cp:coreProperties>
</file>